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05716" w14:textId="77777777" w:rsidR="00EC7044" w:rsidRDefault="00EC7044" w:rsidP="00EC7044">
      <w:pPr>
        <w:spacing w:after="0" w:line="259" w:lineRule="auto"/>
        <w:ind w:left="0" w:right="67" w:firstLine="0"/>
        <w:jc w:val="center"/>
      </w:pPr>
      <w:r>
        <w:rPr>
          <w:rFonts w:ascii="Arial" w:eastAsia="Arial" w:hAnsi="Arial" w:cs="Arial"/>
          <w:color w:val="4471C4"/>
          <w:sz w:val="52"/>
        </w:rPr>
        <w:t xml:space="preserve">ZAPYTANIE OFERTOWE </w:t>
      </w:r>
    </w:p>
    <w:p w14:paraId="54C9AC9A" w14:textId="77777777" w:rsidR="00EC7044" w:rsidRDefault="00EC7044" w:rsidP="00EC7044">
      <w:pPr>
        <w:spacing w:after="0" w:line="259" w:lineRule="auto"/>
        <w:ind w:left="0" w:right="15" w:firstLine="0"/>
        <w:jc w:val="center"/>
      </w:pPr>
      <w:r>
        <w:rPr>
          <w:b/>
        </w:rPr>
        <w:t xml:space="preserve"> </w:t>
      </w:r>
    </w:p>
    <w:tbl>
      <w:tblPr>
        <w:tblStyle w:val="TableGrid"/>
        <w:tblW w:w="9245" w:type="dxa"/>
        <w:tblInd w:w="-86" w:type="dxa"/>
        <w:tblCellMar>
          <w:top w:w="57" w:type="dxa"/>
          <w:right w:w="115" w:type="dxa"/>
        </w:tblCellMar>
        <w:tblLook w:val="04A0" w:firstRow="1" w:lastRow="0" w:firstColumn="1" w:lastColumn="0" w:noHBand="0" w:noVBand="1"/>
      </w:tblPr>
      <w:tblGrid>
        <w:gridCol w:w="518"/>
        <w:gridCol w:w="8727"/>
      </w:tblGrid>
      <w:tr w:rsidR="00EC7044" w14:paraId="0DD6D104" w14:textId="77777777" w:rsidTr="00AC0AAF">
        <w:trPr>
          <w:trHeight w:val="384"/>
        </w:trPr>
        <w:tc>
          <w:tcPr>
            <w:tcW w:w="518" w:type="dxa"/>
            <w:tcBorders>
              <w:top w:val="nil"/>
              <w:left w:val="nil"/>
              <w:bottom w:val="nil"/>
              <w:right w:val="nil"/>
            </w:tcBorders>
            <w:shd w:val="clear" w:color="auto" w:fill="4471C4"/>
          </w:tcPr>
          <w:p w14:paraId="57EF5FF8" w14:textId="77777777" w:rsidR="00EC7044" w:rsidRDefault="00EC7044" w:rsidP="00AC0AAF">
            <w:pPr>
              <w:spacing w:after="0" w:line="259" w:lineRule="auto"/>
              <w:ind w:left="86" w:firstLine="0"/>
              <w:jc w:val="left"/>
            </w:pPr>
            <w:r>
              <w:rPr>
                <w:color w:val="FFFFFF"/>
                <w:sz w:val="22"/>
              </w:rPr>
              <w:t>1</w:t>
            </w:r>
            <w:r>
              <w:rPr>
                <w:rFonts w:ascii="Arial" w:eastAsia="Arial" w:hAnsi="Arial" w:cs="Arial"/>
                <w:color w:val="FFFFFF"/>
                <w:sz w:val="22"/>
              </w:rPr>
              <w:t xml:space="preserve"> </w:t>
            </w:r>
          </w:p>
        </w:tc>
        <w:tc>
          <w:tcPr>
            <w:tcW w:w="8726" w:type="dxa"/>
            <w:tcBorders>
              <w:top w:val="nil"/>
              <w:left w:val="nil"/>
              <w:bottom w:val="nil"/>
              <w:right w:val="nil"/>
            </w:tcBorders>
            <w:shd w:val="clear" w:color="auto" w:fill="4471C4"/>
          </w:tcPr>
          <w:p w14:paraId="154186A3" w14:textId="77777777" w:rsidR="00EC7044" w:rsidRDefault="00EC7044" w:rsidP="00AC0AAF">
            <w:pPr>
              <w:spacing w:after="0" w:line="259" w:lineRule="auto"/>
              <w:ind w:left="0" w:firstLine="0"/>
              <w:jc w:val="left"/>
            </w:pPr>
            <w:r>
              <w:rPr>
                <w:color w:val="FFFFFF"/>
                <w:sz w:val="22"/>
              </w:rPr>
              <w:t xml:space="preserve">ZAMAWIAJĄCY </w:t>
            </w:r>
          </w:p>
        </w:tc>
      </w:tr>
    </w:tbl>
    <w:p w14:paraId="051D49F8" w14:textId="77777777" w:rsidR="00EC7044" w:rsidRDefault="00EC7044" w:rsidP="00EC7044">
      <w:pPr>
        <w:spacing w:after="0" w:line="259" w:lineRule="auto"/>
        <w:ind w:left="0" w:firstLine="0"/>
        <w:jc w:val="left"/>
      </w:pPr>
      <w:r>
        <w:rPr>
          <w:b/>
        </w:rPr>
        <w:t xml:space="preserve"> </w:t>
      </w:r>
    </w:p>
    <w:p w14:paraId="5CEE855F" w14:textId="77777777" w:rsidR="004D7761" w:rsidRDefault="004D7761" w:rsidP="00C9781B">
      <w:pPr>
        <w:ind w:right="41"/>
        <w:rPr>
          <w:b/>
          <w:lang w:val="pl-PL"/>
        </w:rPr>
      </w:pPr>
      <w:r w:rsidRPr="004D7761">
        <w:rPr>
          <w:b/>
          <w:lang w:val="pl-PL"/>
        </w:rPr>
        <w:t>NIEPUBLICZNY ZAKŁAD OPIEKI ZDROWOTNEJ HAPPY DENT SPECJALISTYCZNA PRZYCHODNIA STOMATOLOGICZNA ABDULWAHAB ADEEB</w:t>
      </w:r>
    </w:p>
    <w:p w14:paraId="5B2F2D1D" w14:textId="34272621" w:rsidR="00C9781B" w:rsidRPr="00C9781B" w:rsidRDefault="00C9781B" w:rsidP="00C9781B">
      <w:pPr>
        <w:ind w:right="41"/>
        <w:rPr>
          <w:b/>
          <w:lang w:val="pl-PL"/>
        </w:rPr>
      </w:pPr>
      <w:r w:rsidRPr="00C9781B">
        <w:rPr>
          <w:b/>
          <w:lang w:val="pl-PL"/>
        </w:rPr>
        <w:t>ul. Krakowska 47</w:t>
      </w:r>
    </w:p>
    <w:p w14:paraId="7A3FDC6B" w14:textId="77777777" w:rsidR="00C9781B" w:rsidRDefault="00C9781B" w:rsidP="00C9781B">
      <w:pPr>
        <w:ind w:right="41"/>
        <w:rPr>
          <w:b/>
          <w:lang w:val="pl-PL"/>
        </w:rPr>
      </w:pPr>
      <w:r w:rsidRPr="00C9781B">
        <w:rPr>
          <w:b/>
          <w:lang w:val="pl-PL"/>
        </w:rPr>
        <w:t>97-500 Radomsko</w:t>
      </w:r>
    </w:p>
    <w:p w14:paraId="5311BB24" w14:textId="4809BCA8" w:rsidR="002F3293" w:rsidRPr="00470BF0" w:rsidRDefault="002F3293" w:rsidP="00C9781B">
      <w:pPr>
        <w:ind w:right="41"/>
        <w:rPr>
          <w:lang w:val="pl-PL"/>
        </w:rPr>
      </w:pPr>
      <w:r>
        <w:rPr>
          <w:b/>
          <w:lang w:val="pl-PL"/>
        </w:rPr>
        <w:t xml:space="preserve">NIP </w:t>
      </w:r>
      <w:r w:rsidR="00C9781B" w:rsidRPr="00C9781B">
        <w:rPr>
          <w:b/>
          <w:lang w:val="pl-PL"/>
        </w:rPr>
        <w:t>6481939974</w:t>
      </w:r>
    </w:p>
    <w:p w14:paraId="633B0C22" w14:textId="77777777" w:rsidR="00EC7044" w:rsidRPr="00470BF0" w:rsidRDefault="00EC7044" w:rsidP="00EC7044">
      <w:pPr>
        <w:spacing w:after="0" w:line="259" w:lineRule="auto"/>
        <w:ind w:left="0" w:firstLine="0"/>
        <w:jc w:val="left"/>
        <w:rPr>
          <w:lang w:val="pl-PL"/>
        </w:rPr>
      </w:pPr>
      <w:r w:rsidRPr="00470BF0">
        <w:rPr>
          <w:lang w:val="pl-PL"/>
        </w:rPr>
        <w:t xml:space="preserve"> </w:t>
      </w:r>
    </w:p>
    <w:tbl>
      <w:tblPr>
        <w:tblStyle w:val="TableGrid"/>
        <w:tblW w:w="9245" w:type="dxa"/>
        <w:tblInd w:w="-86" w:type="dxa"/>
        <w:tblCellMar>
          <w:top w:w="56" w:type="dxa"/>
          <w:right w:w="36" w:type="dxa"/>
        </w:tblCellMar>
        <w:tblLook w:val="04A0" w:firstRow="1" w:lastRow="0" w:firstColumn="1" w:lastColumn="0" w:noHBand="0" w:noVBand="1"/>
      </w:tblPr>
      <w:tblGrid>
        <w:gridCol w:w="376"/>
        <w:gridCol w:w="8869"/>
      </w:tblGrid>
      <w:tr w:rsidR="00EC7044" w14:paraId="32411ADB" w14:textId="77777777" w:rsidTr="00582D8A">
        <w:trPr>
          <w:trHeight w:val="384"/>
        </w:trPr>
        <w:tc>
          <w:tcPr>
            <w:tcW w:w="370" w:type="dxa"/>
            <w:tcBorders>
              <w:top w:val="nil"/>
              <w:left w:val="nil"/>
              <w:bottom w:val="nil"/>
              <w:right w:val="nil"/>
            </w:tcBorders>
            <w:shd w:val="clear" w:color="auto" w:fill="4471C4"/>
          </w:tcPr>
          <w:p w14:paraId="6B4D6531" w14:textId="77777777" w:rsidR="00EC7044" w:rsidRDefault="00EC7044" w:rsidP="00AC0AAF">
            <w:pPr>
              <w:spacing w:after="0" w:line="259" w:lineRule="auto"/>
              <w:ind w:left="86" w:firstLine="0"/>
              <w:jc w:val="left"/>
            </w:pPr>
            <w:r>
              <w:rPr>
                <w:color w:val="FFFFFF"/>
                <w:sz w:val="22"/>
              </w:rPr>
              <w:t>2</w:t>
            </w:r>
            <w:r>
              <w:rPr>
                <w:rFonts w:ascii="Arial" w:eastAsia="Arial" w:hAnsi="Arial" w:cs="Arial"/>
                <w:color w:val="FFFFFF"/>
                <w:sz w:val="22"/>
              </w:rPr>
              <w:t xml:space="preserve"> </w:t>
            </w:r>
          </w:p>
        </w:tc>
        <w:tc>
          <w:tcPr>
            <w:tcW w:w="8875" w:type="dxa"/>
            <w:tcBorders>
              <w:top w:val="nil"/>
              <w:left w:val="nil"/>
              <w:bottom w:val="nil"/>
              <w:right w:val="nil"/>
            </w:tcBorders>
            <w:shd w:val="clear" w:color="auto" w:fill="4471C4"/>
          </w:tcPr>
          <w:p w14:paraId="132FF7C6" w14:textId="77777777" w:rsidR="00EC7044" w:rsidRDefault="00EC7044" w:rsidP="00AC0AAF">
            <w:pPr>
              <w:spacing w:after="0" w:line="259" w:lineRule="auto"/>
              <w:ind w:left="24" w:firstLine="0"/>
              <w:jc w:val="left"/>
            </w:pPr>
            <w:r>
              <w:rPr>
                <w:color w:val="FFFFFF"/>
                <w:sz w:val="22"/>
              </w:rPr>
              <w:t xml:space="preserve">NAZWA ZAMÓWIENIA  </w:t>
            </w:r>
          </w:p>
        </w:tc>
      </w:tr>
      <w:tr w:rsidR="00EC7044" w:rsidRPr="00EC7044" w14:paraId="41DFC1D1" w14:textId="77777777" w:rsidTr="00582D8A">
        <w:trPr>
          <w:trHeight w:val="1123"/>
        </w:trPr>
        <w:tc>
          <w:tcPr>
            <w:tcW w:w="370" w:type="dxa"/>
            <w:tcBorders>
              <w:top w:val="nil"/>
              <w:left w:val="nil"/>
              <w:bottom w:val="nil"/>
              <w:right w:val="nil"/>
            </w:tcBorders>
          </w:tcPr>
          <w:p w14:paraId="06B018AE" w14:textId="77777777" w:rsidR="00EC7044" w:rsidRDefault="00EC7044" w:rsidP="00AC0AAF">
            <w:pPr>
              <w:spacing w:after="160" w:line="259" w:lineRule="auto"/>
              <w:ind w:left="0" w:firstLine="0"/>
              <w:jc w:val="left"/>
            </w:pPr>
          </w:p>
        </w:tc>
        <w:tc>
          <w:tcPr>
            <w:tcW w:w="8875" w:type="dxa"/>
            <w:tcBorders>
              <w:top w:val="nil"/>
              <w:left w:val="nil"/>
              <w:bottom w:val="nil"/>
              <w:right w:val="nil"/>
            </w:tcBorders>
            <w:vAlign w:val="center"/>
          </w:tcPr>
          <w:p w14:paraId="2CAF8BE0" w14:textId="0D483808" w:rsidR="00EC7044" w:rsidRPr="00EC7044" w:rsidRDefault="00EC7044" w:rsidP="00056DDF">
            <w:pPr>
              <w:spacing w:after="0" w:line="240" w:lineRule="auto"/>
              <w:ind w:left="0" w:firstLine="0"/>
              <w:jc w:val="left"/>
              <w:rPr>
                <w:lang w:val="pl-PL"/>
              </w:rPr>
            </w:pPr>
            <w:r w:rsidRPr="00470BF0">
              <w:rPr>
                <w:b/>
                <w:sz w:val="24"/>
                <w:lang w:val="pl-PL"/>
              </w:rPr>
              <w:t xml:space="preserve">Wykonanie </w:t>
            </w:r>
            <w:r>
              <w:rPr>
                <w:b/>
                <w:sz w:val="24"/>
                <w:lang w:val="pl-PL"/>
              </w:rPr>
              <w:t>stanu surowego otwartego</w:t>
            </w:r>
            <w:r w:rsidR="00056DDF">
              <w:rPr>
                <w:b/>
                <w:sz w:val="24"/>
                <w:lang w:val="pl-PL"/>
              </w:rPr>
              <w:t xml:space="preserve"> budynku </w:t>
            </w:r>
            <w:r w:rsidR="00056DDF" w:rsidRPr="00056DDF">
              <w:rPr>
                <w:b/>
                <w:sz w:val="24"/>
                <w:lang w:val="pl-PL"/>
              </w:rPr>
              <w:t xml:space="preserve">usługowego </w:t>
            </w:r>
            <w:r w:rsidR="00056DDF">
              <w:rPr>
                <w:b/>
                <w:sz w:val="24"/>
                <w:lang w:val="pl-PL"/>
              </w:rPr>
              <w:t>na</w:t>
            </w:r>
            <w:r w:rsidR="00056DDF" w:rsidRPr="00056DDF">
              <w:rPr>
                <w:b/>
                <w:sz w:val="24"/>
                <w:lang w:val="pl-PL"/>
              </w:rPr>
              <w:t xml:space="preserve"> usługi medyczne – </w:t>
            </w:r>
            <w:r w:rsidR="00056DDF">
              <w:rPr>
                <w:b/>
                <w:sz w:val="24"/>
                <w:lang w:val="pl-PL"/>
              </w:rPr>
              <w:t xml:space="preserve">klinika </w:t>
            </w:r>
            <w:r w:rsidR="00056DDF" w:rsidRPr="00056DDF">
              <w:rPr>
                <w:b/>
                <w:sz w:val="24"/>
                <w:lang w:val="pl-PL"/>
              </w:rPr>
              <w:t>stomatologiczna</w:t>
            </w:r>
          </w:p>
          <w:p w14:paraId="6595E0D9" w14:textId="5A64880A" w:rsidR="00EC7044" w:rsidRPr="00EC7044" w:rsidRDefault="00EC7044" w:rsidP="00AC0AAF">
            <w:pPr>
              <w:spacing w:after="0" w:line="259" w:lineRule="auto"/>
              <w:ind w:left="0" w:right="458" w:firstLine="0"/>
              <w:jc w:val="center"/>
              <w:rPr>
                <w:lang w:val="pl-PL"/>
              </w:rPr>
            </w:pPr>
          </w:p>
        </w:tc>
      </w:tr>
      <w:tr w:rsidR="00EC7044" w14:paraId="2ECB7D7A" w14:textId="77777777" w:rsidTr="00582D8A">
        <w:trPr>
          <w:trHeight w:val="384"/>
        </w:trPr>
        <w:tc>
          <w:tcPr>
            <w:tcW w:w="370" w:type="dxa"/>
            <w:tcBorders>
              <w:top w:val="nil"/>
              <w:left w:val="nil"/>
              <w:bottom w:val="nil"/>
              <w:right w:val="nil"/>
            </w:tcBorders>
            <w:shd w:val="clear" w:color="auto" w:fill="4471C4"/>
          </w:tcPr>
          <w:p w14:paraId="401B58BA" w14:textId="77777777" w:rsidR="00EC7044" w:rsidRDefault="00EC7044" w:rsidP="00AC0AAF">
            <w:pPr>
              <w:spacing w:after="0" w:line="259" w:lineRule="auto"/>
              <w:ind w:left="86" w:firstLine="0"/>
              <w:jc w:val="left"/>
            </w:pPr>
            <w:r>
              <w:rPr>
                <w:color w:val="FFFFFF"/>
                <w:sz w:val="22"/>
              </w:rPr>
              <w:t>3</w:t>
            </w:r>
            <w:r>
              <w:rPr>
                <w:rFonts w:ascii="Arial" w:eastAsia="Arial" w:hAnsi="Arial" w:cs="Arial"/>
                <w:color w:val="FFFFFF"/>
                <w:sz w:val="22"/>
              </w:rPr>
              <w:t xml:space="preserve"> </w:t>
            </w:r>
          </w:p>
        </w:tc>
        <w:tc>
          <w:tcPr>
            <w:tcW w:w="8875" w:type="dxa"/>
            <w:tcBorders>
              <w:top w:val="nil"/>
              <w:left w:val="nil"/>
              <w:bottom w:val="nil"/>
              <w:right w:val="nil"/>
            </w:tcBorders>
            <w:shd w:val="clear" w:color="auto" w:fill="4471C4"/>
          </w:tcPr>
          <w:p w14:paraId="74279D53" w14:textId="77777777" w:rsidR="00EC7044" w:rsidRDefault="00EC7044" w:rsidP="00AC0AAF">
            <w:pPr>
              <w:spacing w:after="0" w:line="259" w:lineRule="auto"/>
              <w:ind w:left="24" w:firstLine="0"/>
              <w:jc w:val="left"/>
            </w:pPr>
            <w:r>
              <w:rPr>
                <w:color w:val="FFFFFF"/>
                <w:sz w:val="22"/>
              </w:rPr>
              <w:t xml:space="preserve">OPIS PRZEDMIOTU ZAMÓWIENIA </w:t>
            </w:r>
          </w:p>
        </w:tc>
      </w:tr>
      <w:tr w:rsidR="00EC7044" w14:paraId="12E8C150" w14:textId="77777777" w:rsidTr="00582D8A">
        <w:trPr>
          <w:trHeight w:val="125"/>
        </w:trPr>
        <w:tc>
          <w:tcPr>
            <w:tcW w:w="370" w:type="dxa"/>
            <w:tcBorders>
              <w:top w:val="nil"/>
              <w:left w:val="nil"/>
              <w:bottom w:val="nil"/>
              <w:right w:val="nil"/>
            </w:tcBorders>
          </w:tcPr>
          <w:p w14:paraId="4F9982C4" w14:textId="77777777" w:rsidR="00EC7044" w:rsidRDefault="00EC7044" w:rsidP="00AC0AAF">
            <w:pPr>
              <w:spacing w:after="160" w:line="259" w:lineRule="auto"/>
              <w:ind w:left="0" w:firstLine="0"/>
              <w:jc w:val="left"/>
            </w:pPr>
          </w:p>
        </w:tc>
        <w:tc>
          <w:tcPr>
            <w:tcW w:w="8875" w:type="dxa"/>
            <w:tcBorders>
              <w:top w:val="nil"/>
              <w:left w:val="nil"/>
              <w:bottom w:val="nil"/>
              <w:right w:val="nil"/>
            </w:tcBorders>
          </w:tcPr>
          <w:p w14:paraId="4F3A840D" w14:textId="77777777" w:rsidR="00EC7044" w:rsidRDefault="00EC7044" w:rsidP="00AC0AAF">
            <w:pPr>
              <w:spacing w:after="160" w:line="259" w:lineRule="auto"/>
              <w:ind w:left="0" w:firstLine="0"/>
              <w:jc w:val="left"/>
            </w:pPr>
          </w:p>
        </w:tc>
      </w:tr>
      <w:tr w:rsidR="00EC7044" w14:paraId="22D4A071" w14:textId="77777777" w:rsidTr="00582D8A">
        <w:trPr>
          <w:trHeight w:val="360"/>
        </w:trPr>
        <w:tc>
          <w:tcPr>
            <w:tcW w:w="370" w:type="dxa"/>
            <w:tcBorders>
              <w:top w:val="nil"/>
              <w:left w:val="nil"/>
              <w:bottom w:val="nil"/>
              <w:right w:val="nil"/>
            </w:tcBorders>
            <w:shd w:val="clear" w:color="auto" w:fill="D9E2F3"/>
          </w:tcPr>
          <w:p w14:paraId="064CE4B2" w14:textId="77777777" w:rsidR="00EC7044" w:rsidRDefault="00EC7044" w:rsidP="00AC0AAF">
            <w:pPr>
              <w:spacing w:after="0" w:line="259" w:lineRule="auto"/>
              <w:ind w:left="86" w:firstLine="0"/>
              <w:jc w:val="left"/>
            </w:pPr>
            <w:r>
              <w:t>3.1</w:t>
            </w:r>
            <w:r>
              <w:rPr>
                <w:rFonts w:ascii="Arial" w:eastAsia="Arial" w:hAnsi="Arial" w:cs="Arial"/>
              </w:rPr>
              <w:t xml:space="preserve"> </w:t>
            </w:r>
          </w:p>
        </w:tc>
        <w:tc>
          <w:tcPr>
            <w:tcW w:w="8875" w:type="dxa"/>
            <w:tcBorders>
              <w:top w:val="nil"/>
              <w:left w:val="nil"/>
              <w:bottom w:val="nil"/>
              <w:right w:val="nil"/>
            </w:tcBorders>
            <w:shd w:val="clear" w:color="auto" w:fill="D9E2F3"/>
          </w:tcPr>
          <w:p w14:paraId="4EEE30D8" w14:textId="77777777" w:rsidR="00EC7044" w:rsidRDefault="00EC7044" w:rsidP="00AC0AAF">
            <w:pPr>
              <w:spacing w:after="0" w:line="259" w:lineRule="auto"/>
              <w:ind w:left="168" w:firstLine="0"/>
              <w:jc w:val="left"/>
            </w:pPr>
            <w:r>
              <w:t xml:space="preserve">INFORMACJE WSTĘPNE  </w:t>
            </w:r>
          </w:p>
        </w:tc>
      </w:tr>
    </w:tbl>
    <w:p w14:paraId="521BDDF3" w14:textId="0CA4A485" w:rsidR="00EC7044" w:rsidRPr="00EC7044" w:rsidRDefault="00EC7044" w:rsidP="00EC7044">
      <w:pPr>
        <w:numPr>
          <w:ilvl w:val="0"/>
          <w:numId w:val="1"/>
        </w:numPr>
        <w:ind w:right="41" w:hanging="360"/>
        <w:rPr>
          <w:lang w:val="pl-PL"/>
        </w:rPr>
      </w:pPr>
      <w:r w:rsidRPr="00470BF0">
        <w:rPr>
          <w:lang w:val="pl-PL"/>
        </w:rPr>
        <w:t xml:space="preserve">Postępowanie o udzielenie zamówienia publicznego prowadzone jest zgodnie z regułą konkurencyjności opisaną w dokumencie pt. </w:t>
      </w:r>
      <w:r w:rsidRPr="00EC7044">
        <w:rPr>
          <w:lang w:val="pl-PL"/>
        </w:rPr>
        <w:t xml:space="preserve">Wytyczne dotyczące kwalifikowalności wydatków na lata 2021-2027. </w:t>
      </w:r>
      <w:r w:rsidRPr="00470BF0">
        <w:rPr>
          <w:lang w:val="pl-PL"/>
        </w:rPr>
        <w:t xml:space="preserve">Zamówienie realizowane w ramach Program </w:t>
      </w:r>
      <w:r w:rsidRPr="00EC7044">
        <w:rPr>
          <w:lang w:val="pl-PL"/>
        </w:rPr>
        <w:t>Fundusze Europejskie dla Śląskiego na lata 2021-2027</w:t>
      </w:r>
      <w:r w:rsidRPr="00470BF0">
        <w:rPr>
          <w:lang w:val="pl-PL"/>
        </w:rPr>
        <w:t xml:space="preserve">, Priorytet </w:t>
      </w:r>
      <w:r w:rsidRPr="00EC7044">
        <w:rPr>
          <w:lang w:val="pl-PL"/>
        </w:rPr>
        <w:t>FESL.10 Fundusze Europejskie na transformację</w:t>
      </w:r>
      <w:r w:rsidRPr="00470BF0">
        <w:rPr>
          <w:lang w:val="pl-PL"/>
        </w:rPr>
        <w:t>,</w:t>
      </w:r>
      <w:r>
        <w:rPr>
          <w:lang w:val="pl-PL"/>
        </w:rPr>
        <w:t xml:space="preserve"> </w:t>
      </w:r>
      <w:r w:rsidRPr="00EC7044">
        <w:rPr>
          <w:lang w:val="pl-PL"/>
        </w:rPr>
        <w:t>Działanie FESL.10.03 Wsparcie MŚP na rzecz transformacji</w:t>
      </w:r>
      <w:r>
        <w:rPr>
          <w:lang w:val="pl-PL"/>
        </w:rPr>
        <w:t>,</w:t>
      </w:r>
      <w:r w:rsidRPr="00470BF0">
        <w:rPr>
          <w:lang w:val="pl-PL"/>
        </w:rPr>
        <w:t xml:space="preserve"> numer naboru: </w:t>
      </w:r>
      <w:r w:rsidRPr="00EC7044">
        <w:rPr>
          <w:lang w:val="pl-PL"/>
        </w:rPr>
        <w:t>FESL.10.03-IP.01-187/25</w:t>
      </w:r>
      <w:r w:rsidRPr="00470BF0">
        <w:rPr>
          <w:lang w:val="pl-PL"/>
        </w:rPr>
        <w:t xml:space="preserve">. </w:t>
      </w:r>
      <w:r w:rsidRPr="00EC7044">
        <w:rPr>
          <w:lang w:val="pl-PL"/>
        </w:rPr>
        <w:t>Projekt pod nazwą: „</w:t>
      </w:r>
      <w:r w:rsidR="00056DDF" w:rsidRPr="00056DDF">
        <w:rPr>
          <w:lang w:val="pl-PL"/>
        </w:rPr>
        <w:t>Wdrożenie innowacyjnej technologii uzupełnień protetycznych w Adeeb Clinic w Katowicach</w:t>
      </w:r>
      <w:r w:rsidRPr="00EC7044">
        <w:rPr>
          <w:lang w:val="pl-PL"/>
        </w:rPr>
        <w:t>”</w:t>
      </w:r>
      <w:r w:rsidR="008A7EEE">
        <w:rPr>
          <w:lang w:val="pl-PL"/>
        </w:rPr>
        <w:t xml:space="preserve">, nr projektu </w:t>
      </w:r>
      <w:r w:rsidR="008A7EEE" w:rsidRPr="008A7EEE">
        <w:rPr>
          <w:lang w:val="pl-PL"/>
        </w:rPr>
        <w:t>FESL.10.03-IP.01-0H84/25</w:t>
      </w:r>
      <w:r w:rsidRPr="00EC7044">
        <w:rPr>
          <w:lang w:val="pl-PL"/>
        </w:rPr>
        <w:t xml:space="preserve">. </w:t>
      </w:r>
    </w:p>
    <w:p w14:paraId="3AA257DA" w14:textId="5E0B9029" w:rsidR="00EC7044" w:rsidRPr="00470BF0" w:rsidRDefault="00EC7044" w:rsidP="00EC7044">
      <w:pPr>
        <w:numPr>
          <w:ilvl w:val="0"/>
          <w:numId w:val="1"/>
        </w:numPr>
        <w:ind w:right="41" w:hanging="360"/>
        <w:rPr>
          <w:lang w:val="pl-PL"/>
        </w:rPr>
      </w:pPr>
      <w:r w:rsidRPr="00470BF0">
        <w:rPr>
          <w:lang w:val="pl-PL"/>
        </w:rPr>
        <w:t xml:space="preserve">Oznaczenie postępowania: postępowanie posiada znak sprawy: </w:t>
      </w:r>
      <w:r w:rsidR="004867AF" w:rsidRPr="004867AF">
        <w:rPr>
          <w:b/>
          <w:lang w:val="pl-PL"/>
        </w:rPr>
        <w:t>2025-76992-236332</w:t>
      </w:r>
    </w:p>
    <w:p w14:paraId="0A9658F8" w14:textId="77777777" w:rsidR="00EC7044" w:rsidRDefault="00EC7044" w:rsidP="00EC7044">
      <w:pPr>
        <w:numPr>
          <w:ilvl w:val="0"/>
          <w:numId w:val="1"/>
        </w:numPr>
        <w:ind w:right="41" w:hanging="360"/>
        <w:rPr>
          <w:lang w:val="pl-PL"/>
        </w:rPr>
      </w:pPr>
      <w:r w:rsidRPr="00470BF0">
        <w:rPr>
          <w:lang w:val="pl-PL"/>
        </w:rPr>
        <w:t xml:space="preserve">Postępowanie prowadzone jest w języku polskim.   </w:t>
      </w:r>
    </w:p>
    <w:p w14:paraId="614F9DA6" w14:textId="6CE69A62" w:rsidR="003C1AF6" w:rsidRPr="00470BF0" w:rsidRDefault="003C1AF6" w:rsidP="00EC7044">
      <w:pPr>
        <w:numPr>
          <w:ilvl w:val="0"/>
          <w:numId w:val="1"/>
        </w:numPr>
        <w:ind w:right="41" w:hanging="360"/>
        <w:rPr>
          <w:lang w:val="pl-PL"/>
        </w:rPr>
      </w:pPr>
      <w:r>
        <w:rPr>
          <w:lang w:val="pl-PL"/>
        </w:rPr>
        <w:t xml:space="preserve">Osoba odpowiedzialna za zamówienie ze strony Zamawiającego - </w:t>
      </w:r>
      <w:r w:rsidR="00056DDF" w:rsidRPr="00056DDF">
        <w:rPr>
          <w:lang w:val="pl-PL"/>
        </w:rPr>
        <w:t>Pani Iwona Solorz, happydent1@wp.pl, tel.: 500 325</w:t>
      </w:r>
      <w:r w:rsidR="00056DDF">
        <w:rPr>
          <w:lang w:val="pl-PL"/>
        </w:rPr>
        <w:t> </w:t>
      </w:r>
      <w:r w:rsidR="00056DDF" w:rsidRPr="00056DDF">
        <w:rPr>
          <w:lang w:val="pl-PL"/>
        </w:rPr>
        <w:t>487</w:t>
      </w:r>
      <w:r w:rsidR="00056DDF">
        <w:rPr>
          <w:lang w:val="pl-PL"/>
        </w:rPr>
        <w:t>.</w:t>
      </w:r>
    </w:p>
    <w:tbl>
      <w:tblPr>
        <w:tblStyle w:val="TableGrid"/>
        <w:tblW w:w="9245" w:type="dxa"/>
        <w:tblInd w:w="-86" w:type="dxa"/>
        <w:tblCellMar>
          <w:top w:w="56" w:type="dxa"/>
          <w:right w:w="115" w:type="dxa"/>
        </w:tblCellMar>
        <w:tblLook w:val="04A0" w:firstRow="1" w:lastRow="0" w:firstColumn="1" w:lastColumn="0" w:noHBand="0" w:noVBand="1"/>
      </w:tblPr>
      <w:tblGrid>
        <w:gridCol w:w="662"/>
        <w:gridCol w:w="8583"/>
      </w:tblGrid>
      <w:tr w:rsidR="00EC7044" w14:paraId="5BE14185" w14:textId="77777777" w:rsidTr="00AC0AAF">
        <w:trPr>
          <w:trHeight w:val="360"/>
        </w:trPr>
        <w:tc>
          <w:tcPr>
            <w:tcW w:w="662" w:type="dxa"/>
            <w:tcBorders>
              <w:top w:val="nil"/>
              <w:left w:val="nil"/>
              <w:bottom w:val="nil"/>
              <w:right w:val="nil"/>
            </w:tcBorders>
            <w:shd w:val="clear" w:color="auto" w:fill="D9E2F3"/>
          </w:tcPr>
          <w:p w14:paraId="44DFD7BE" w14:textId="77777777" w:rsidR="00EC7044" w:rsidRDefault="00EC7044" w:rsidP="00AC0AAF">
            <w:pPr>
              <w:spacing w:after="0" w:line="259" w:lineRule="auto"/>
              <w:ind w:left="86" w:firstLine="0"/>
              <w:jc w:val="left"/>
            </w:pPr>
            <w:r>
              <w:t>3.2</w:t>
            </w:r>
            <w:r>
              <w:rPr>
                <w:rFonts w:ascii="Arial" w:eastAsia="Arial" w:hAnsi="Arial" w:cs="Arial"/>
              </w:rPr>
              <w:t xml:space="preserve"> </w:t>
            </w:r>
          </w:p>
        </w:tc>
        <w:tc>
          <w:tcPr>
            <w:tcW w:w="8582" w:type="dxa"/>
            <w:tcBorders>
              <w:top w:val="nil"/>
              <w:left w:val="nil"/>
              <w:bottom w:val="nil"/>
              <w:right w:val="nil"/>
            </w:tcBorders>
            <w:shd w:val="clear" w:color="auto" w:fill="D9E2F3"/>
          </w:tcPr>
          <w:p w14:paraId="5A647B76" w14:textId="77777777" w:rsidR="00EC7044" w:rsidRDefault="00EC7044" w:rsidP="00AC0AAF">
            <w:pPr>
              <w:spacing w:after="0" w:line="259" w:lineRule="auto"/>
              <w:ind w:left="0" w:firstLine="0"/>
              <w:jc w:val="left"/>
            </w:pPr>
            <w:r>
              <w:t xml:space="preserve">TRYB UDZIELANIA ZAMÓWIENIA  </w:t>
            </w:r>
          </w:p>
        </w:tc>
      </w:tr>
    </w:tbl>
    <w:p w14:paraId="6B9B7B7B" w14:textId="77777777" w:rsidR="00EC7044" w:rsidRPr="00470BF0" w:rsidRDefault="00EC7044" w:rsidP="00EC7044">
      <w:pPr>
        <w:numPr>
          <w:ilvl w:val="0"/>
          <w:numId w:val="2"/>
        </w:numPr>
        <w:ind w:right="41" w:hanging="360"/>
        <w:rPr>
          <w:lang w:val="pl-PL"/>
        </w:rPr>
      </w:pPr>
      <w:r w:rsidRPr="00470BF0">
        <w:rPr>
          <w:lang w:val="pl-PL"/>
        </w:rPr>
        <w:t xml:space="preserve">Postępowanie o udzielenie przedmiotowego zamówienia prowadzone jest zgodnie z zasadą konkurencyjności opisaną w podrozdziale 3.2 Wytycznych dotyczących kwalifikowalności wydatków na lata 2021-2027. </w:t>
      </w:r>
    </w:p>
    <w:p w14:paraId="46DD1AAA" w14:textId="77777777" w:rsidR="00EC7044" w:rsidRPr="00470BF0" w:rsidRDefault="00EC7044" w:rsidP="00EC7044">
      <w:pPr>
        <w:numPr>
          <w:ilvl w:val="0"/>
          <w:numId w:val="2"/>
        </w:numPr>
        <w:ind w:right="41" w:hanging="360"/>
        <w:rPr>
          <w:lang w:val="pl-PL"/>
        </w:rPr>
      </w:pPr>
      <w:r w:rsidRPr="00470BF0">
        <w:rPr>
          <w:lang w:val="pl-PL"/>
        </w:rPr>
        <w:t xml:space="preserve">Szacowana wartość zamówienia nie przekracza kwot określonych w sekcji 3.2.2 pkt 19 Wytycznych dotyczących kwalifikowalności wydatków na lata 2021-2027 tj. 5 382 000 EUR w przypadku robót budowlanych, a 750 000 EUR w przypadku dostaw i usług.  </w:t>
      </w:r>
    </w:p>
    <w:p w14:paraId="2B54C4B3" w14:textId="77777777" w:rsidR="00EC7044" w:rsidRPr="00470BF0" w:rsidRDefault="00EC7044" w:rsidP="00EC7044">
      <w:pPr>
        <w:spacing w:after="0" w:line="259" w:lineRule="auto"/>
        <w:ind w:left="720" w:firstLine="0"/>
        <w:jc w:val="left"/>
        <w:rPr>
          <w:lang w:val="pl-PL"/>
        </w:rPr>
      </w:pPr>
      <w:r w:rsidRPr="00470BF0">
        <w:rPr>
          <w:lang w:val="pl-PL"/>
        </w:rPr>
        <w:t xml:space="preserve"> </w:t>
      </w:r>
    </w:p>
    <w:tbl>
      <w:tblPr>
        <w:tblStyle w:val="TableGrid"/>
        <w:tblW w:w="9245" w:type="dxa"/>
        <w:tblInd w:w="-86" w:type="dxa"/>
        <w:tblCellMar>
          <w:top w:w="56" w:type="dxa"/>
          <w:right w:w="115" w:type="dxa"/>
        </w:tblCellMar>
        <w:tblLook w:val="04A0" w:firstRow="1" w:lastRow="0" w:firstColumn="1" w:lastColumn="0" w:noHBand="0" w:noVBand="1"/>
      </w:tblPr>
      <w:tblGrid>
        <w:gridCol w:w="662"/>
        <w:gridCol w:w="8583"/>
      </w:tblGrid>
      <w:tr w:rsidR="00EC7044" w14:paraId="4ABBDD3B" w14:textId="77777777" w:rsidTr="00AC0AAF">
        <w:trPr>
          <w:trHeight w:val="360"/>
        </w:trPr>
        <w:tc>
          <w:tcPr>
            <w:tcW w:w="662" w:type="dxa"/>
            <w:tcBorders>
              <w:top w:val="nil"/>
              <w:left w:val="nil"/>
              <w:bottom w:val="nil"/>
              <w:right w:val="nil"/>
            </w:tcBorders>
            <w:shd w:val="clear" w:color="auto" w:fill="D9E2F3"/>
          </w:tcPr>
          <w:p w14:paraId="6E0AD1CE" w14:textId="77777777" w:rsidR="00EC7044" w:rsidRDefault="00EC7044" w:rsidP="00AC0AAF">
            <w:pPr>
              <w:spacing w:after="0" w:line="259" w:lineRule="auto"/>
              <w:ind w:left="86" w:firstLine="0"/>
              <w:jc w:val="left"/>
            </w:pPr>
            <w:r>
              <w:t>3.3</w:t>
            </w:r>
            <w:r>
              <w:rPr>
                <w:rFonts w:ascii="Arial" w:eastAsia="Arial" w:hAnsi="Arial" w:cs="Arial"/>
              </w:rPr>
              <w:t xml:space="preserve"> </w:t>
            </w:r>
          </w:p>
        </w:tc>
        <w:tc>
          <w:tcPr>
            <w:tcW w:w="8582" w:type="dxa"/>
            <w:tcBorders>
              <w:top w:val="nil"/>
              <w:left w:val="nil"/>
              <w:bottom w:val="nil"/>
              <w:right w:val="nil"/>
            </w:tcBorders>
            <w:shd w:val="clear" w:color="auto" w:fill="D9E2F3"/>
          </w:tcPr>
          <w:p w14:paraId="301FB051" w14:textId="77777777" w:rsidR="00EC7044" w:rsidRDefault="00EC7044" w:rsidP="00AC0AAF">
            <w:pPr>
              <w:spacing w:after="0" w:line="259" w:lineRule="auto"/>
              <w:ind w:left="0" w:firstLine="0"/>
              <w:jc w:val="left"/>
            </w:pPr>
            <w:r>
              <w:t xml:space="preserve">RODZAJ ZAMÓWIENIA </w:t>
            </w:r>
          </w:p>
        </w:tc>
      </w:tr>
    </w:tbl>
    <w:p w14:paraId="2422F70D" w14:textId="77777777" w:rsidR="00EC7044" w:rsidRPr="00470BF0" w:rsidRDefault="00EC7044" w:rsidP="00EC7044">
      <w:pPr>
        <w:spacing w:after="109"/>
        <w:ind w:left="10" w:right="41"/>
        <w:rPr>
          <w:lang w:val="pl-PL"/>
        </w:rPr>
      </w:pPr>
      <w:r w:rsidRPr="00470BF0">
        <w:rPr>
          <w:lang w:val="pl-PL"/>
        </w:rPr>
        <w:t xml:space="preserve">Niniejsze zamówienie jest zamówieniem na roboty budowlane. </w:t>
      </w:r>
    </w:p>
    <w:p w14:paraId="6C6C86A9" w14:textId="77777777" w:rsidR="00EC7044" w:rsidRPr="00470BF0" w:rsidRDefault="00EC7044" w:rsidP="00EC7044">
      <w:pPr>
        <w:spacing w:after="0" w:line="259" w:lineRule="auto"/>
        <w:ind w:left="0" w:firstLine="0"/>
        <w:jc w:val="left"/>
        <w:rPr>
          <w:lang w:val="pl-PL"/>
        </w:rPr>
      </w:pPr>
      <w:r w:rsidRPr="00470BF0">
        <w:rPr>
          <w:lang w:val="pl-PL"/>
        </w:rPr>
        <w:t xml:space="preserve"> </w:t>
      </w:r>
    </w:p>
    <w:tbl>
      <w:tblPr>
        <w:tblStyle w:val="TableGrid"/>
        <w:tblW w:w="9245" w:type="dxa"/>
        <w:tblInd w:w="-86" w:type="dxa"/>
        <w:tblCellMar>
          <w:top w:w="56" w:type="dxa"/>
          <w:right w:w="115" w:type="dxa"/>
        </w:tblCellMar>
        <w:tblLook w:val="04A0" w:firstRow="1" w:lastRow="0" w:firstColumn="1" w:lastColumn="0" w:noHBand="0" w:noVBand="1"/>
      </w:tblPr>
      <w:tblGrid>
        <w:gridCol w:w="662"/>
        <w:gridCol w:w="8583"/>
      </w:tblGrid>
      <w:tr w:rsidR="00EC7044" w14:paraId="12565EB9" w14:textId="77777777" w:rsidTr="00AC0AAF">
        <w:trPr>
          <w:trHeight w:val="360"/>
        </w:trPr>
        <w:tc>
          <w:tcPr>
            <w:tcW w:w="662" w:type="dxa"/>
            <w:tcBorders>
              <w:top w:val="nil"/>
              <w:left w:val="nil"/>
              <w:bottom w:val="nil"/>
              <w:right w:val="nil"/>
            </w:tcBorders>
            <w:shd w:val="clear" w:color="auto" w:fill="D9E2F3"/>
          </w:tcPr>
          <w:p w14:paraId="1A76F28A" w14:textId="77777777" w:rsidR="00EC7044" w:rsidRDefault="00EC7044" w:rsidP="00AC0AAF">
            <w:pPr>
              <w:spacing w:after="0" w:line="259" w:lineRule="auto"/>
              <w:ind w:left="86" w:firstLine="0"/>
              <w:jc w:val="left"/>
            </w:pPr>
            <w:r>
              <w:t>3.4</w:t>
            </w:r>
            <w:r>
              <w:rPr>
                <w:rFonts w:ascii="Arial" w:eastAsia="Arial" w:hAnsi="Arial" w:cs="Arial"/>
              </w:rPr>
              <w:t xml:space="preserve"> </w:t>
            </w:r>
          </w:p>
        </w:tc>
        <w:tc>
          <w:tcPr>
            <w:tcW w:w="8582" w:type="dxa"/>
            <w:tcBorders>
              <w:top w:val="nil"/>
              <w:left w:val="nil"/>
              <w:bottom w:val="nil"/>
              <w:right w:val="nil"/>
            </w:tcBorders>
            <w:shd w:val="clear" w:color="auto" w:fill="D9E2F3"/>
          </w:tcPr>
          <w:p w14:paraId="60435666" w14:textId="77777777" w:rsidR="00EC7044" w:rsidRDefault="00EC7044" w:rsidP="00AC0AAF">
            <w:pPr>
              <w:spacing w:after="0" w:line="259" w:lineRule="auto"/>
              <w:ind w:left="0" w:firstLine="0"/>
              <w:jc w:val="left"/>
            </w:pPr>
            <w:r>
              <w:t xml:space="preserve">KODY CPV </w:t>
            </w:r>
          </w:p>
        </w:tc>
      </w:tr>
    </w:tbl>
    <w:p w14:paraId="167CA69E" w14:textId="77777777" w:rsidR="00EC7044" w:rsidRDefault="00EC7044" w:rsidP="00EC7044">
      <w:pPr>
        <w:spacing w:after="99" w:line="259" w:lineRule="auto"/>
        <w:ind w:left="0" w:firstLine="0"/>
        <w:jc w:val="left"/>
      </w:pPr>
      <w:r>
        <w:t xml:space="preserve"> </w:t>
      </w:r>
    </w:p>
    <w:p w14:paraId="5850B754" w14:textId="57FDCE9A" w:rsidR="00056DDF" w:rsidRPr="00056DDF" w:rsidRDefault="00056DDF" w:rsidP="00056DDF">
      <w:pPr>
        <w:ind w:left="10" w:right="41"/>
        <w:rPr>
          <w:lang w:val="pl-PL"/>
        </w:rPr>
      </w:pPr>
      <w:r w:rsidRPr="00056DDF">
        <w:rPr>
          <w:lang w:val="pl-PL"/>
        </w:rPr>
        <w:t>451112</w:t>
      </w:r>
      <w:r w:rsidR="00BA3A0B">
        <w:rPr>
          <w:lang w:val="pl-PL"/>
        </w:rPr>
        <w:t>00</w:t>
      </w:r>
      <w:r w:rsidRPr="00056DDF">
        <w:rPr>
          <w:lang w:val="pl-PL"/>
        </w:rPr>
        <w:t>-0 Roboty w zakresie przygotowania terenu pod budowę i roboty ziemne</w:t>
      </w:r>
    </w:p>
    <w:p w14:paraId="2B95E7AF" w14:textId="7A9EB36D" w:rsidR="00056DDF" w:rsidRPr="00056DDF" w:rsidRDefault="00BA3A0B" w:rsidP="00056DDF">
      <w:pPr>
        <w:ind w:left="10" w:right="41"/>
        <w:rPr>
          <w:lang w:val="pl-PL"/>
        </w:rPr>
      </w:pPr>
      <w:r>
        <w:rPr>
          <w:lang w:val="pl-PL"/>
        </w:rPr>
        <w:t>4</w:t>
      </w:r>
      <w:r w:rsidR="00056DDF" w:rsidRPr="00056DDF">
        <w:rPr>
          <w:lang w:val="pl-PL"/>
        </w:rPr>
        <w:t>5215000-7 Roboty budowlane w zakresie budowy obiektów budowlanych opieki zdrowotnej i społecznej, krematoriów oraz obiektów użyteczności publicznej</w:t>
      </w:r>
    </w:p>
    <w:p w14:paraId="66A9F231" w14:textId="77777777" w:rsidR="00EC7044" w:rsidRDefault="00EC7044" w:rsidP="00EC7044">
      <w:pPr>
        <w:ind w:left="10" w:right="41"/>
      </w:pPr>
      <w:r>
        <w:t xml:space="preserve">45000000-7: Roboty budowlane </w:t>
      </w:r>
    </w:p>
    <w:p w14:paraId="138C40BA" w14:textId="47EAEA9A" w:rsidR="00EC7044" w:rsidRDefault="00867551" w:rsidP="00EB0BA2">
      <w:pPr>
        <w:ind w:left="10" w:right="41"/>
        <w:rPr>
          <w:lang w:val="pl-PL"/>
        </w:rPr>
      </w:pPr>
      <w:r w:rsidRPr="000837DA">
        <w:rPr>
          <w:lang w:val="pl-PL"/>
        </w:rPr>
        <w:lastRenderedPageBreak/>
        <w:t xml:space="preserve">45215130-7: </w:t>
      </w:r>
      <w:r w:rsidR="000837DA" w:rsidRPr="000837DA">
        <w:rPr>
          <w:lang w:val="pl-PL"/>
        </w:rPr>
        <w:t>Roboty budowlane w zakresie klinik</w:t>
      </w:r>
    </w:p>
    <w:p w14:paraId="722FD694" w14:textId="77777777" w:rsidR="00056DDF" w:rsidRPr="00056DDF" w:rsidRDefault="00056DDF" w:rsidP="00056DDF">
      <w:pPr>
        <w:ind w:left="10" w:right="41"/>
        <w:rPr>
          <w:lang w:val="pl-PL"/>
        </w:rPr>
      </w:pPr>
      <w:r w:rsidRPr="00056DDF">
        <w:rPr>
          <w:lang w:val="pl-PL"/>
        </w:rPr>
        <w:t>4545000G-6 Roboty budowlane, wykończeniowe, pozostałe</w:t>
      </w:r>
    </w:p>
    <w:p w14:paraId="3047E65A" w14:textId="77777777" w:rsidR="00056DDF" w:rsidRPr="00056DDF" w:rsidRDefault="00056DDF" w:rsidP="00056DDF">
      <w:pPr>
        <w:ind w:left="10" w:right="41"/>
        <w:rPr>
          <w:lang w:val="pl-PL"/>
        </w:rPr>
      </w:pPr>
      <w:r w:rsidRPr="00056DDF">
        <w:rPr>
          <w:lang w:val="pl-PL"/>
        </w:rPr>
        <w:t>45332300-6 Roboty instalacyjne kanalizacyjne</w:t>
      </w:r>
    </w:p>
    <w:p w14:paraId="373D0A47" w14:textId="515CD001" w:rsidR="00056DDF" w:rsidRPr="00470BF0" w:rsidRDefault="00056DDF" w:rsidP="00056DDF">
      <w:pPr>
        <w:ind w:left="10" w:right="41"/>
        <w:rPr>
          <w:lang w:val="pl-PL"/>
        </w:rPr>
      </w:pPr>
      <w:r w:rsidRPr="00056DDF">
        <w:rPr>
          <w:lang w:val="pl-PL"/>
        </w:rPr>
        <w:t>45320000-6 Roboty izolacyjne</w:t>
      </w:r>
    </w:p>
    <w:p w14:paraId="2A315296" w14:textId="77CF9BB5" w:rsidR="00EC7044" w:rsidRDefault="00EC7044" w:rsidP="00EC7044">
      <w:pPr>
        <w:spacing w:after="0" w:line="259" w:lineRule="auto"/>
        <w:ind w:left="0" w:firstLine="0"/>
        <w:jc w:val="left"/>
      </w:pPr>
    </w:p>
    <w:tbl>
      <w:tblPr>
        <w:tblStyle w:val="TableGrid"/>
        <w:tblW w:w="9245" w:type="dxa"/>
        <w:tblInd w:w="-86" w:type="dxa"/>
        <w:tblCellMar>
          <w:top w:w="56" w:type="dxa"/>
          <w:right w:w="115" w:type="dxa"/>
        </w:tblCellMar>
        <w:tblLook w:val="04A0" w:firstRow="1" w:lastRow="0" w:firstColumn="1" w:lastColumn="0" w:noHBand="0" w:noVBand="1"/>
      </w:tblPr>
      <w:tblGrid>
        <w:gridCol w:w="662"/>
        <w:gridCol w:w="8583"/>
      </w:tblGrid>
      <w:tr w:rsidR="00EC7044" w14:paraId="3D5F3A8C" w14:textId="77777777" w:rsidTr="00AC0AAF">
        <w:trPr>
          <w:trHeight w:val="360"/>
        </w:trPr>
        <w:tc>
          <w:tcPr>
            <w:tcW w:w="662" w:type="dxa"/>
            <w:tcBorders>
              <w:top w:val="nil"/>
              <w:left w:val="nil"/>
              <w:bottom w:val="nil"/>
              <w:right w:val="nil"/>
            </w:tcBorders>
            <w:shd w:val="clear" w:color="auto" w:fill="D9E2F3"/>
          </w:tcPr>
          <w:p w14:paraId="413A1BA2" w14:textId="77777777" w:rsidR="00EC7044" w:rsidRDefault="00EC7044" w:rsidP="00AC0AAF">
            <w:pPr>
              <w:spacing w:after="0" w:line="259" w:lineRule="auto"/>
              <w:ind w:left="86" w:firstLine="0"/>
              <w:jc w:val="left"/>
            </w:pPr>
            <w:r>
              <w:t>3.5</w:t>
            </w:r>
            <w:r>
              <w:rPr>
                <w:rFonts w:ascii="Arial" w:eastAsia="Arial" w:hAnsi="Arial" w:cs="Arial"/>
              </w:rPr>
              <w:t xml:space="preserve"> </w:t>
            </w:r>
          </w:p>
        </w:tc>
        <w:tc>
          <w:tcPr>
            <w:tcW w:w="8582" w:type="dxa"/>
            <w:tcBorders>
              <w:top w:val="nil"/>
              <w:left w:val="nil"/>
              <w:bottom w:val="nil"/>
              <w:right w:val="nil"/>
            </w:tcBorders>
            <w:shd w:val="clear" w:color="auto" w:fill="D9E2F3"/>
          </w:tcPr>
          <w:p w14:paraId="6D42F934" w14:textId="77777777" w:rsidR="00EC7044" w:rsidRDefault="00EC7044" w:rsidP="00AC0AAF">
            <w:pPr>
              <w:spacing w:after="0" w:line="259" w:lineRule="auto"/>
              <w:ind w:left="0" w:firstLine="0"/>
              <w:jc w:val="left"/>
            </w:pPr>
            <w:r>
              <w:t xml:space="preserve">PRZEDMIOT ZAMÓWIENIA  </w:t>
            </w:r>
          </w:p>
        </w:tc>
      </w:tr>
    </w:tbl>
    <w:p w14:paraId="611B76F4" w14:textId="7D1235B6" w:rsidR="00EC7044" w:rsidRPr="00470BF0" w:rsidRDefault="00EC7044" w:rsidP="009925A1">
      <w:pPr>
        <w:spacing w:after="109"/>
        <w:ind w:left="10" w:right="41"/>
        <w:rPr>
          <w:lang w:val="pl-PL"/>
        </w:rPr>
      </w:pPr>
      <w:r w:rsidRPr="00470BF0">
        <w:rPr>
          <w:lang w:val="pl-PL"/>
        </w:rPr>
        <w:t xml:space="preserve">Przedmiot zamówienia </w:t>
      </w:r>
      <w:r w:rsidR="00EB0BA2" w:rsidRPr="00D050BB">
        <w:rPr>
          <w:b/>
          <w:bCs/>
          <w:lang w:val="pl-PL"/>
        </w:rPr>
        <w:t>nie został</w:t>
      </w:r>
      <w:r w:rsidR="00EB0BA2">
        <w:rPr>
          <w:lang w:val="pl-PL"/>
        </w:rPr>
        <w:t xml:space="preserve"> podzielony na część.</w:t>
      </w:r>
      <w:r w:rsidRPr="00470BF0">
        <w:rPr>
          <w:lang w:val="pl-PL"/>
        </w:rPr>
        <w:t xml:space="preserve"> </w:t>
      </w:r>
    </w:p>
    <w:p w14:paraId="15621A94" w14:textId="32288C9F" w:rsidR="00D84C05" w:rsidRDefault="00EC7044" w:rsidP="00180AF4">
      <w:pPr>
        <w:spacing w:after="4" w:line="249" w:lineRule="auto"/>
        <w:ind w:left="5" w:right="532" w:firstLine="0"/>
        <w:rPr>
          <w:b/>
          <w:lang w:val="pl-PL"/>
        </w:rPr>
      </w:pPr>
      <w:r w:rsidRPr="00470BF0">
        <w:rPr>
          <w:b/>
          <w:lang w:val="pl-PL"/>
        </w:rPr>
        <w:t xml:space="preserve">Roboty </w:t>
      </w:r>
      <w:r w:rsidR="009925A1">
        <w:rPr>
          <w:b/>
          <w:lang w:val="pl-PL"/>
        </w:rPr>
        <w:t>związane z wzniesieniem budynku usługow</w:t>
      </w:r>
      <w:r w:rsidR="00056DDF">
        <w:rPr>
          <w:b/>
          <w:lang w:val="pl-PL"/>
        </w:rPr>
        <w:t xml:space="preserve">ego na usługi medyczne - </w:t>
      </w:r>
      <w:r w:rsidR="009925A1">
        <w:rPr>
          <w:b/>
          <w:lang w:val="pl-PL"/>
        </w:rPr>
        <w:t xml:space="preserve">kliniki dentystycznej do stanu surowego </w:t>
      </w:r>
      <w:r w:rsidR="00310367">
        <w:rPr>
          <w:b/>
          <w:lang w:val="pl-PL"/>
        </w:rPr>
        <w:t xml:space="preserve">otwartego obejmują wykonie prac zgodnie z projektem w zakresie </w:t>
      </w:r>
      <w:r w:rsidR="00310367" w:rsidRPr="00310367">
        <w:rPr>
          <w:b/>
          <w:lang w:val="pl-PL"/>
        </w:rPr>
        <w:t>przygotowanie terenu pod budowę, co obejmuje niwelację gruntu oraz ewentualne utwardzenie podłoża</w:t>
      </w:r>
      <w:r w:rsidR="00180AF4">
        <w:rPr>
          <w:b/>
          <w:lang w:val="pl-PL"/>
        </w:rPr>
        <w:t>,</w:t>
      </w:r>
      <w:r w:rsidR="00816C81">
        <w:rPr>
          <w:b/>
          <w:lang w:val="pl-PL"/>
        </w:rPr>
        <w:t xml:space="preserve"> </w:t>
      </w:r>
      <w:r w:rsidR="00180AF4" w:rsidRPr="00310367">
        <w:rPr>
          <w:b/>
          <w:lang w:val="pl-PL"/>
        </w:rPr>
        <w:t xml:space="preserve">wykonanie </w:t>
      </w:r>
      <w:r w:rsidR="00B52B0D">
        <w:rPr>
          <w:b/>
          <w:lang w:val="pl-PL"/>
        </w:rPr>
        <w:t>fundamentu</w:t>
      </w:r>
      <w:r w:rsidR="00180AF4" w:rsidRPr="00310367">
        <w:rPr>
          <w:b/>
          <w:lang w:val="pl-PL"/>
        </w:rPr>
        <w:t>, izolację przeciwwilgociową oraz betonowanie elementów konstrukcyjnych</w:t>
      </w:r>
      <w:r w:rsidR="00D5722A">
        <w:rPr>
          <w:b/>
          <w:lang w:val="pl-PL"/>
        </w:rPr>
        <w:t xml:space="preserve">, wykonanie ścian parteru oraz </w:t>
      </w:r>
      <w:r w:rsidR="00B52B0D">
        <w:rPr>
          <w:b/>
          <w:lang w:val="pl-PL"/>
        </w:rPr>
        <w:t>piętra</w:t>
      </w:r>
      <w:r w:rsidR="00D5722A">
        <w:rPr>
          <w:b/>
          <w:lang w:val="pl-PL"/>
        </w:rPr>
        <w:t>, stropów</w:t>
      </w:r>
      <w:r w:rsidR="00844F94">
        <w:rPr>
          <w:b/>
          <w:lang w:val="pl-PL"/>
        </w:rPr>
        <w:t xml:space="preserve"> nad parterem i piętrem</w:t>
      </w:r>
      <w:r w:rsidR="00D84C05">
        <w:rPr>
          <w:b/>
          <w:lang w:val="pl-PL"/>
        </w:rPr>
        <w:t>.</w:t>
      </w:r>
    </w:p>
    <w:p w14:paraId="24000B47" w14:textId="5733D277" w:rsidR="00A73C42" w:rsidRDefault="00A73C42" w:rsidP="00180AF4">
      <w:pPr>
        <w:spacing w:after="4" w:line="249" w:lineRule="auto"/>
        <w:ind w:left="5" w:right="532" w:firstLine="0"/>
        <w:rPr>
          <w:b/>
          <w:lang w:val="pl-PL"/>
        </w:rPr>
      </w:pPr>
      <w:r>
        <w:rPr>
          <w:b/>
          <w:lang w:val="pl-PL"/>
        </w:rPr>
        <w:t xml:space="preserve">Lokalizacja: </w:t>
      </w:r>
      <w:r w:rsidRPr="00A73C42">
        <w:rPr>
          <w:b/>
          <w:lang w:val="pl-PL"/>
        </w:rPr>
        <w:t>40-584 Katowice, ul. Brynowska 50</w:t>
      </w:r>
      <w:r>
        <w:rPr>
          <w:b/>
          <w:lang w:val="pl-PL"/>
        </w:rPr>
        <w:t xml:space="preserve">, </w:t>
      </w:r>
      <w:r w:rsidRPr="00A73C42">
        <w:rPr>
          <w:b/>
          <w:lang w:val="pl-PL"/>
        </w:rPr>
        <w:t>dz.nr ewid. 213/15, obręb 0003 Dz.Ligota</w:t>
      </w:r>
      <w:r>
        <w:rPr>
          <w:b/>
          <w:lang w:val="pl-PL"/>
        </w:rPr>
        <w:t>.</w:t>
      </w:r>
    </w:p>
    <w:p w14:paraId="1E232647" w14:textId="77777777" w:rsidR="00A73C42" w:rsidRDefault="00A73C42" w:rsidP="00180AF4">
      <w:pPr>
        <w:spacing w:after="4" w:line="249" w:lineRule="auto"/>
        <w:ind w:left="5" w:right="532" w:firstLine="0"/>
        <w:rPr>
          <w:b/>
          <w:lang w:val="pl-PL"/>
        </w:rPr>
      </w:pPr>
    </w:p>
    <w:p w14:paraId="40776DAC" w14:textId="1B6DD69D" w:rsidR="00D84C05" w:rsidRDefault="00D84C05" w:rsidP="00180AF4">
      <w:pPr>
        <w:spacing w:after="4" w:line="249" w:lineRule="auto"/>
        <w:ind w:left="5" w:right="532" w:firstLine="0"/>
        <w:rPr>
          <w:b/>
          <w:lang w:val="pl-PL"/>
        </w:rPr>
      </w:pPr>
      <w:r>
        <w:rPr>
          <w:b/>
          <w:lang w:val="pl-PL"/>
        </w:rPr>
        <w:t xml:space="preserve">Szczegółowy zakres niezbędnych prac </w:t>
      </w:r>
      <w:r w:rsidR="00C9781B">
        <w:rPr>
          <w:b/>
          <w:lang w:val="pl-PL"/>
        </w:rPr>
        <w:t xml:space="preserve">oraz projekt zagospodarowania terenu i architektoniczno-budowlany </w:t>
      </w:r>
      <w:r>
        <w:rPr>
          <w:b/>
          <w:lang w:val="pl-PL"/>
        </w:rPr>
        <w:t>ujęt</w:t>
      </w:r>
      <w:r w:rsidR="00C9781B">
        <w:rPr>
          <w:b/>
          <w:lang w:val="pl-PL"/>
        </w:rPr>
        <w:t>o</w:t>
      </w:r>
      <w:r>
        <w:rPr>
          <w:b/>
          <w:lang w:val="pl-PL"/>
        </w:rPr>
        <w:t xml:space="preserve"> w Załączniku nr </w:t>
      </w:r>
      <w:r w:rsidR="00C112E3">
        <w:rPr>
          <w:b/>
          <w:lang w:val="pl-PL"/>
        </w:rPr>
        <w:t>2</w:t>
      </w:r>
      <w:r>
        <w:rPr>
          <w:b/>
          <w:lang w:val="pl-PL"/>
        </w:rPr>
        <w:t xml:space="preserve"> do </w:t>
      </w:r>
      <w:r w:rsidR="00744C43">
        <w:rPr>
          <w:b/>
          <w:lang w:val="pl-PL"/>
        </w:rPr>
        <w:t>Zapytania Ofertowego.</w:t>
      </w:r>
    </w:p>
    <w:p w14:paraId="1BCFD821" w14:textId="77777777" w:rsidR="002721EE" w:rsidRDefault="002721EE" w:rsidP="00180AF4">
      <w:pPr>
        <w:spacing w:after="4" w:line="249" w:lineRule="auto"/>
        <w:ind w:left="5" w:right="532" w:firstLine="0"/>
        <w:rPr>
          <w:b/>
          <w:lang w:val="pl-PL"/>
        </w:rPr>
      </w:pPr>
    </w:p>
    <w:p w14:paraId="4EBAC0F0" w14:textId="0B9A1BD6" w:rsidR="00182155" w:rsidRDefault="00B86504" w:rsidP="00044D65">
      <w:pPr>
        <w:spacing w:after="4" w:line="249" w:lineRule="auto"/>
        <w:ind w:left="5" w:right="532" w:firstLine="0"/>
        <w:rPr>
          <w:b/>
          <w:lang w:val="pl-PL"/>
        </w:rPr>
      </w:pPr>
      <w:r>
        <w:rPr>
          <w:b/>
          <w:lang w:val="pl-PL"/>
        </w:rPr>
        <w:t xml:space="preserve">Przedmiot zamówienia obejmuje </w:t>
      </w:r>
      <w:r w:rsidR="00182155">
        <w:rPr>
          <w:b/>
          <w:lang w:val="pl-PL"/>
        </w:rPr>
        <w:t>wykonanie zarówno robót budowlanych, jak i dostawę niezbędnych materiałów</w:t>
      </w:r>
      <w:r w:rsidR="00044D65">
        <w:rPr>
          <w:b/>
          <w:lang w:val="pl-PL"/>
        </w:rPr>
        <w:t xml:space="preserve">, przy czym stosowane </w:t>
      </w:r>
      <w:r w:rsidR="003E63B9">
        <w:rPr>
          <w:b/>
          <w:lang w:val="pl-PL"/>
        </w:rPr>
        <w:t xml:space="preserve">wyroby i </w:t>
      </w:r>
      <w:r w:rsidR="00044D65">
        <w:rPr>
          <w:b/>
          <w:lang w:val="pl-PL"/>
        </w:rPr>
        <w:t>materiały</w:t>
      </w:r>
      <w:r w:rsidR="003E63B9">
        <w:rPr>
          <w:b/>
          <w:lang w:val="pl-PL"/>
        </w:rPr>
        <w:t xml:space="preserve"> budowalne</w:t>
      </w:r>
      <w:r w:rsidR="00044D65">
        <w:rPr>
          <w:b/>
          <w:lang w:val="pl-PL"/>
        </w:rPr>
        <w:t>, o ile znajduje to zastosowanie</w:t>
      </w:r>
      <w:r w:rsidR="003E63B9">
        <w:rPr>
          <w:b/>
          <w:lang w:val="pl-PL"/>
        </w:rPr>
        <w:t>,</w:t>
      </w:r>
      <w:r w:rsidR="00044D65">
        <w:rPr>
          <w:b/>
          <w:lang w:val="pl-PL"/>
        </w:rPr>
        <w:t xml:space="preserve"> </w:t>
      </w:r>
      <w:r w:rsidR="00044D65" w:rsidRPr="00044D65">
        <w:rPr>
          <w:b/>
          <w:lang w:val="pl-PL"/>
        </w:rPr>
        <w:t xml:space="preserve">muszą </w:t>
      </w:r>
      <w:r w:rsidR="005A42FA">
        <w:rPr>
          <w:b/>
          <w:lang w:val="pl-PL"/>
        </w:rPr>
        <w:t xml:space="preserve">pochodzić od producentów, którzy posiadają udokumentowane </w:t>
      </w:r>
      <w:r w:rsidR="00986866">
        <w:rPr>
          <w:b/>
          <w:lang w:val="pl-PL"/>
        </w:rPr>
        <w:t>wdrożenie zarządzania środowiskowego zgodnie z normą</w:t>
      </w:r>
      <w:r w:rsidR="00044D65" w:rsidRPr="00044D65">
        <w:rPr>
          <w:b/>
          <w:lang w:val="pl-PL"/>
        </w:rPr>
        <w:t xml:space="preserve"> ISO 14001</w:t>
      </w:r>
      <w:r w:rsidR="00986866">
        <w:rPr>
          <w:b/>
          <w:lang w:val="pl-PL"/>
        </w:rPr>
        <w:t>.</w:t>
      </w:r>
    </w:p>
    <w:p w14:paraId="6D6FD4E4" w14:textId="77777777" w:rsidR="00D050BB" w:rsidRDefault="00D050BB" w:rsidP="00044D65">
      <w:pPr>
        <w:spacing w:after="4" w:line="249" w:lineRule="auto"/>
        <w:ind w:left="5" w:right="532" w:firstLine="0"/>
        <w:rPr>
          <w:b/>
          <w:lang w:val="pl-PL"/>
        </w:rPr>
      </w:pPr>
    </w:p>
    <w:p w14:paraId="1F7D4A5A" w14:textId="4526700D" w:rsidR="00D050BB" w:rsidRDefault="00D050BB" w:rsidP="00044D65">
      <w:pPr>
        <w:spacing w:after="4" w:line="249" w:lineRule="auto"/>
        <w:ind w:left="5" w:right="532" w:firstLine="0"/>
        <w:rPr>
          <w:b/>
          <w:lang w:val="pl-PL"/>
        </w:rPr>
      </w:pPr>
      <w:r>
        <w:rPr>
          <w:b/>
          <w:lang w:val="pl-PL"/>
        </w:rPr>
        <w:t xml:space="preserve">Przedmiot zamówienia obejmuje objęcia kierownictwa </w:t>
      </w:r>
      <w:r w:rsidR="00F724AC">
        <w:rPr>
          <w:b/>
          <w:lang w:val="pl-PL"/>
        </w:rPr>
        <w:t>budowy</w:t>
      </w:r>
      <w:r w:rsidR="000D65E1">
        <w:rPr>
          <w:b/>
          <w:lang w:val="pl-PL"/>
        </w:rPr>
        <w:t xml:space="preserve"> oraz niezbędne </w:t>
      </w:r>
      <w:r w:rsidR="008E5882">
        <w:rPr>
          <w:b/>
          <w:lang w:val="pl-PL"/>
        </w:rPr>
        <w:t>prace geodezyjne związane z wytyczeniem budynku.</w:t>
      </w:r>
    </w:p>
    <w:p w14:paraId="6E20E13F" w14:textId="2FEDB21D" w:rsidR="00EC7044" w:rsidRPr="00744C43" w:rsidRDefault="00180AF4" w:rsidP="00744C43">
      <w:pPr>
        <w:spacing w:after="4" w:line="249" w:lineRule="auto"/>
        <w:ind w:left="5" w:right="532" w:firstLine="0"/>
        <w:rPr>
          <w:b/>
          <w:lang w:val="pl-PL"/>
        </w:rPr>
      </w:pPr>
      <w:r w:rsidRPr="00310367">
        <w:rPr>
          <w:b/>
          <w:lang w:val="pl-PL"/>
        </w:rPr>
        <w:t xml:space="preserve"> </w:t>
      </w:r>
    </w:p>
    <w:p w14:paraId="5C2CF1EC" w14:textId="46ECDF0C" w:rsidR="00EC7044" w:rsidRPr="00470BF0" w:rsidRDefault="00EC7044" w:rsidP="00744C43">
      <w:pPr>
        <w:spacing w:after="108" w:line="249" w:lineRule="auto"/>
        <w:ind w:left="10"/>
        <w:jc w:val="left"/>
        <w:rPr>
          <w:lang w:val="pl-PL"/>
        </w:rPr>
      </w:pPr>
      <w:r w:rsidRPr="00470BF0">
        <w:rPr>
          <w:b/>
          <w:lang w:val="pl-PL"/>
        </w:rPr>
        <w:t>Wykonawca może złożyć</w:t>
      </w:r>
      <w:r w:rsidR="00744C43">
        <w:rPr>
          <w:b/>
          <w:lang w:val="pl-PL"/>
        </w:rPr>
        <w:t xml:space="preserve"> wyłącznie jedną</w:t>
      </w:r>
      <w:r w:rsidRPr="00470BF0">
        <w:rPr>
          <w:b/>
          <w:lang w:val="pl-PL"/>
        </w:rPr>
        <w:t xml:space="preserve"> ofertę.</w:t>
      </w:r>
      <w:r w:rsidR="00744C43">
        <w:rPr>
          <w:b/>
          <w:lang w:val="pl-PL"/>
        </w:rPr>
        <w:t xml:space="preserve"> Zamawiający nie dopuszcza składania ofert częściowych.</w:t>
      </w:r>
      <w:r w:rsidRPr="00470BF0">
        <w:rPr>
          <w:b/>
          <w:lang w:val="pl-PL"/>
        </w:rPr>
        <w:t xml:space="preserve">  </w:t>
      </w:r>
    </w:p>
    <w:tbl>
      <w:tblPr>
        <w:tblStyle w:val="TableGrid"/>
        <w:tblW w:w="9245" w:type="dxa"/>
        <w:tblInd w:w="-86" w:type="dxa"/>
        <w:tblCellMar>
          <w:top w:w="56" w:type="dxa"/>
          <w:right w:w="115" w:type="dxa"/>
        </w:tblCellMar>
        <w:tblLook w:val="04A0" w:firstRow="1" w:lastRow="0" w:firstColumn="1" w:lastColumn="0" w:noHBand="0" w:noVBand="1"/>
      </w:tblPr>
      <w:tblGrid>
        <w:gridCol w:w="662"/>
        <w:gridCol w:w="8583"/>
      </w:tblGrid>
      <w:tr w:rsidR="00EC7044" w14:paraId="7460A8F6" w14:textId="77777777" w:rsidTr="00AC0AAF">
        <w:trPr>
          <w:trHeight w:val="360"/>
        </w:trPr>
        <w:tc>
          <w:tcPr>
            <w:tcW w:w="662" w:type="dxa"/>
            <w:tcBorders>
              <w:top w:val="nil"/>
              <w:left w:val="nil"/>
              <w:bottom w:val="nil"/>
              <w:right w:val="nil"/>
            </w:tcBorders>
            <w:shd w:val="clear" w:color="auto" w:fill="D9E2F3"/>
          </w:tcPr>
          <w:p w14:paraId="4349C4CC" w14:textId="77777777" w:rsidR="00EC7044" w:rsidRDefault="00EC7044" w:rsidP="00AC0AAF">
            <w:pPr>
              <w:spacing w:after="0" w:line="259" w:lineRule="auto"/>
              <w:ind w:left="86" w:firstLine="0"/>
              <w:jc w:val="left"/>
            </w:pPr>
            <w:r>
              <w:t>3.6</w:t>
            </w:r>
            <w:r>
              <w:rPr>
                <w:rFonts w:ascii="Arial" w:eastAsia="Arial" w:hAnsi="Arial" w:cs="Arial"/>
              </w:rPr>
              <w:t xml:space="preserve"> </w:t>
            </w:r>
          </w:p>
        </w:tc>
        <w:tc>
          <w:tcPr>
            <w:tcW w:w="8582" w:type="dxa"/>
            <w:tcBorders>
              <w:top w:val="nil"/>
              <w:left w:val="nil"/>
              <w:bottom w:val="nil"/>
              <w:right w:val="nil"/>
            </w:tcBorders>
            <w:shd w:val="clear" w:color="auto" w:fill="D9E2F3"/>
          </w:tcPr>
          <w:p w14:paraId="000FACB1" w14:textId="77777777" w:rsidR="00EC7044" w:rsidRDefault="00EC7044" w:rsidP="00AC0AAF">
            <w:pPr>
              <w:spacing w:after="0" w:line="259" w:lineRule="auto"/>
              <w:ind w:left="0" w:firstLine="0"/>
              <w:jc w:val="left"/>
            </w:pPr>
            <w:r>
              <w:t xml:space="preserve">WIZJA LOKALNA  </w:t>
            </w:r>
          </w:p>
        </w:tc>
      </w:tr>
    </w:tbl>
    <w:p w14:paraId="4C459E23" w14:textId="77777777" w:rsidR="003C1AF6" w:rsidRDefault="00EC7044" w:rsidP="00EC7044">
      <w:pPr>
        <w:spacing w:after="112"/>
        <w:ind w:left="10" w:right="41"/>
        <w:rPr>
          <w:b/>
          <w:lang w:val="pl-PL"/>
        </w:rPr>
      </w:pPr>
      <w:r w:rsidRPr="00470BF0">
        <w:rPr>
          <w:lang w:val="pl-PL"/>
        </w:rPr>
        <w:t xml:space="preserve">Zamawiający </w:t>
      </w:r>
      <w:r w:rsidR="003C1AF6">
        <w:rPr>
          <w:b/>
          <w:lang w:val="pl-PL"/>
        </w:rPr>
        <w:t>dopuszcza możliwość przeprowadzenia wizji lokalnej.</w:t>
      </w:r>
    </w:p>
    <w:p w14:paraId="3B3EDB15" w14:textId="44825744" w:rsidR="00EC7044" w:rsidRPr="00470BF0" w:rsidRDefault="003C1AF6" w:rsidP="003C1AF6">
      <w:pPr>
        <w:spacing w:after="112"/>
        <w:ind w:left="0" w:right="41" w:firstLine="0"/>
        <w:rPr>
          <w:lang w:val="pl-PL"/>
        </w:rPr>
      </w:pPr>
      <w:r>
        <w:rPr>
          <w:bCs/>
          <w:lang w:val="pl-PL"/>
        </w:rPr>
        <w:t xml:space="preserve">W celu przeprowadzenia wizji </w:t>
      </w:r>
      <w:r w:rsidR="00AC6443">
        <w:rPr>
          <w:bCs/>
          <w:lang w:val="pl-PL"/>
        </w:rPr>
        <w:t>konieczne jest uprzednie umówienie terminu z osobą odpowiedzialną za zamówienie z ramienia Zamawiającego.</w:t>
      </w:r>
      <w:r w:rsidR="00EC7044" w:rsidRPr="00470BF0">
        <w:rPr>
          <w:lang w:val="pl-PL"/>
        </w:rPr>
        <w:t xml:space="preserve"> </w:t>
      </w:r>
    </w:p>
    <w:p w14:paraId="75678387" w14:textId="77777777" w:rsidR="00EC7044" w:rsidRPr="00470BF0" w:rsidRDefault="00EC7044" w:rsidP="00EC7044">
      <w:pPr>
        <w:spacing w:after="0" w:line="259" w:lineRule="auto"/>
        <w:ind w:left="0" w:firstLine="0"/>
        <w:jc w:val="left"/>
        <w:rPr>
          <w:lang w:val="pl-PL"/>
        </w:rPr>
      </w:pPr>
      <w:r w:rsidRPr="00470BF0">
        <w:rPr>
          <w:lang w:val="pl-PL"/>
        </w:rPr>
        <w:t xml:space="preserve"> </w:t>
      </w:r>
    </w:p>
    <w:tbl>
      <w:tblPr>
        <w:tblStyle w:val="TableGrid"/>
        <w:tblW w:w="9245" w:type="dxa"/>
        <w:tblInd w:w="-86" w:type="dxa"/>
        <w:tblLook w:val="04A0" w:firstRow="1" w:lastRow="0" w:firstColumn="1" w:lastColumn="0" w:noHBand="0" w:noVBand="1"/>
      </w:tblPr>
      <w:tblGrid>
        <w:gridCol w:w="662"/>
        <w:gridCol w:w="8583"/>
      </w:tblGrid>
      <w:tr w:rsidR="00EC7044" w14:paraId="37B19D0E" w14:textId="77777777" w:rsidTr="00AC0AAF">
        <w:trPr>
          <w:trHeight w:val="360"/>
        </w:trPr>
        <w:tc>
          <w:tcPr>
            <w:tcW w:w="9245" w:type="dxa"/>
            <w:gridSpan w:val="2"/>
            <w:tcBorders>
              <w:top w:val="nil"/>
              <w:left w:val="nil"/>
              <w:bottom w:val="nil"/>
              <w:right w:val="nil"/>
            </w:tcBorders>
            <w:shd w:val="clear" w:color="auto" w:fill="D9E2F3"/>
          </w:tcPr>
          <w:p w14:paraId="1F2DB626" w14:textId="77777777" w:rsidR="00EC7044" w:rsidRDefault="00EC7044" w:rsidP="00AC0AAF">
            <w:pPr>
              <w:tabs>
                <w:tab w:val="center" w:pos="1582"/>
              </w:tabs>
              <w:spacing w:after="0" w:line="259" w:lineRule="auto"/>
              <w:ind w:left="0" w:firstLine="0"/>
              <w:jc w:val="left"/>
            </w:pPr>
            <w:r>
              <w:t>3.7</w:t>
            </w:r>
            <w:r>
              <w:rPr>
                <w:rFonts w:ascii="Arial" w:eastAsia="Arial" w:hAnsi="Arial" w:cs="Arial"/>
              </w:rPr>
              <w:t xml:space="preserve"> </w:t>
            </w:r>
            <w:r>
              <w:rPr>
                <w:rFonts w:ascii="Arial" w:eastAsia="Arial" w:hAnsi="Arial" w:cs="Arial"/>
              </w:rPr>
              <w:tab/>
            </w:r>
            <w:r>
              <w:t xml:space="preserve">RÓWNOWAŻNOŚĆ  </w:t>
            </w:r>
          </w:p>
        </w:tc>
      </w:tr>
      <w:tr w:rsidR="00EC7044" w:rsidRPr="00530137" w14:paraId="3933DB6A" w14:textId="77777777" w:rsidTr="00AC0AAF">
        <w:trPr>
          <w:trHeight w:val="1213"/>
        </w:trPr>
        <w:tc>
          <w:tcPr>
            <w:tcW w:w="662" w:type="dxa"/>
            <w:tcBorders>
              <w:top w:val="nil"/>
              <w:left w:val="nil"/>
              <w:bottom w:val="nil"/>
              <w:right w:val="nil"/>
            </w:tcBorders>
            <w:vAlign w:val="center"/>
          </w:tcPr>
          <w:p w14:paraId="33E30657" w14:textId="77777777" w:rsidR="00EC7044" w:rsidRDefault="00EC7044" w:rsidP="00AC0AAF">
            <w:pPr>
              <w:spacing w:after="0" w:line="259" w:lineRule="auto"/>
              <w:ind w:left="0" w:right="52" w:firstLine="0"/>
              <w:jc w:val="right"/>
            </w:pPr>
            <w:r>
              <w:t>1.</w:t>
            </w:r>
            <w:r>
              <w:rPr>
                <w:rFonts w:ascii="Arial" w:eastAsia="Arial" w:hAnsi="Arial" w:cs="Arial"/>
              </w:rPr>
              <w:t xml:space="preserve"> </w:t>
            </w:r>
          </w:p>
        </w:tc>
        <w:tc>
          <w:tcPr>
            <w:tcW w:w="8582" w:type="dxa"/>
            <w:tcBorders>
              <w:top w:val="nil"/>
              <w:left w:val="nil"/>
              <w:bottom w:val="nil"/>
              <w:right w:val="nil"/>
            </w:tcBorders>
            <w:vAlign w:val="bottom"/>
          </w:tcPr>
          <w:p w14:paraId="277712CC" w14:textId="03DE31E6" w:rsidR="00EC7044" w:rsidRPr="00470BF0" w:rsidRDefault="00EC7044" w:rsidP="00AC0AAF">
            <w:pPr>
              <w:spacing w:after="99" w:line="259" w:lineRule="auto"/>
              <w:ind w:left="-576" w:firstLine="0"/>
              <w:jc w:val="left"/>
              <w:rPr>
                <w:lang w:val="pl-PL"/>
              </w:rPr>
            </w:pPr>
            <w:r w:rsidRPr="00470BF0">
              <w:rPr>
                <w:lang w:val="pl-PL"/>
              </w:rPr>
              <w:t>Rozwią</w:t>
            </w:r>
            <w:r w:rsidR="00AC6443">
              <w:rPr>
                <w:lang w:val="pl-PL"/>
              </w:rPr>
              <w:t>Zamawiający dopuszcza zastosowanie rozwiązań równoważnych</w:t>
            </w:r>
            <w:r w:rsidR="002721EE">
              <w:rPr>
                <w:lang w:val="pl-PL"/>
              </w:rPr>
              <w:t>, zgodnie z poniższymi zasadami</w:t>
            </w:r>
            <w:r w:rsidRPr="00470BF0">
              <w:rPr>
                <w:lang w:val="pl-PL"/>
              </w:rPr>
              <w:t xml:space="preserve">: </w:t>
            </w:r>
          </w:p>
          <w:p w14:paraId="1E18D1C3" w14:textId="5BEEE257" w:rsidR="00EC7044" w:rsidRPr="00470BF0" w:rsidRDefault="00EC7044" w:rsidP="00AC0AAF">
            <w:pPr>
              <w:spacing w:after="0" w:line="259" w:lineRule="auto"/>
              <w:ind w:left="144" w:right="83" w:firstLine="0"/>
              <w:rPr>
                <w:lang w:val="pl-PL"/>
              </w:rPr>
            </w:pPr>
            <w:r w:rsidRPr="00470BF0">
              <w:rPr>
                <w:lang w:val="pl-PL"/>
              </w:rPr>
              <w:t>Wszędzie tam, gdzie przedmiot zamówienia opisany jest przez odniesienie do norm, europejskich ocen technicznych, aprobat, specyfikacji technicznych i systemów referencji technicznych dopuszcza się rozwiązania równoważne opisywanym</w:t>
            </w:r>
            <w:r w:rsidR="00530137">
              <w:rPr>
                <w:lang w:val="pl-PL"/>
              </w:rPr>
              <w:t xml:space="preserve">, z zastrzeżeniem </w:t>
            </w:r>
            <w:r w:rsidR="00427EA8">
              <w:rPr>
                <w:lang w:val="pl-PL"/>
              </w:rPr>
              <w:t xml:space="preserve">spełniania wymagań zarządzania środowiskowego zgodnie z normą </w:t>
            </w:r>
            <w:r w:rsidR="00427EA8" w:rsidRPr="00427EA8">
              <w:rPr>
                <w:lang w:val="pl-PL"/>
              </w:rPr>
              <w:t>ISO 14001</w:t>
            </w:r>
            <w:r w:rsidR="00427EA8">
              <w:rPr>
                <w:lang w:val="pl-PL"/>
              </w:rPr>
              <w:t>,</w:t>
            </w:r>
          </w:p>
        </w:tc>
      </w:tr>
      <w:tr w:rsidR="00EC7044" w:rsidRPr="00470BF0" w14:paraId="3C1387DC" w14:textId="77777777" w:rsidTr="00AC0AAF">
        <w:trPr>
          <w:trHeight w:val="3420"/>
        </w:trPr>
        <w:tc>
          <w:tcPr>
            <w:tcW w:w="662" w:type="dxa"/>
            <w:tcBorders>
              <w:top w:val="nil"/>
              <w:left w:val="nil"/>
              <w:bottom w:val="nil"/>
              <w:right w:val="nil"/>
            </w:tcBorders>
          </w:tcPr>
          <w:p w14:paraId="1575467B" w14:textId="77777777" w:rsidR="00EC7044" w:rsidRDefault="00EC7044" w:rsidP="00AC0AAF">
            <w:pPr>
              <w:spacing w:after="0" w:line="259" w:lineRule="auto"/>
              <w:ind w:left="0" w:right="52" w:firstLine="0"/>
              <w:jc w:val="right"/>
            </w:pPr>
            <w:r>
              <w:t>2.</w:t>
            </w:r>
            <w:r>
              <w:rPr>
                <w:rFonts w:ascii="Arial" w:eastAsia="Arial" w:hAnsi="Arial" w:cs="Arial"/>
              </w:rPr>
              <w:t xml:space="preserve"> </w:t>
            </w:r>
          </w:p>
        </w:tc>
        <w:tc>
          <w:tcPr>
            <w:tcW w:w="8582" w:type="dxa"/>
            <w:tcBorders>
              <w:top w:val="nil"/>
              <w:left w:val="nil"/>
              <w:bottom w:val="nil"/>
              <w:right w:val="nil"/>
            </w:tcBorders>
          </w:tcPr>
          <w:p w14:paraId="4F1D8F69" w14:textId="77777777" w:rsidR="00EC7044" w:rsidRPr="00470BF0" w:rsidRDefault="00EC7044" w:rsidP="00AC0AAF">
            <w:pPr>
              <w:spacing w:after="0" w:line="259" w:lineRule="auto"/>
              <w:ind w:left="144" w:right="83" w:firstLine="0"/>
              <w:rPr>
                <w:lang w:val="pl-PL"/>
              </w:rPr>
            </w:pPr>
            <w:r w:rsidRPr="00470BF0">
              <w:rPr>
                <w:lang w:val="pl-PL"/>
              </w:rPr>
              <w:t xml:space="preserve">Jeżeli w jakimkolwiek miejscu dokumentacji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 jakościowe nie gorsze od podanych w opisie. Ewentualne operowanie przykładowymi nazwami producenta ma jedynie na celu doprecyzowanie poziomu oczekiwań Zamawiającego w stosunku do określonego rozwiązania.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To samo dotyczy sytuacji, gdy przedmiot zamówienia opisany jest za pomocą norm, aprobat, specyfikacji technicznych i systemów odniesienia. </w:t>
            </w:r>
          </w:p>
        </w:tc>
      </w:tr>
      <w:tr w:rsidR="00EC7044" w:rsidRPr="008665A1" w14:paraId="4BCF157B" w14:textId="77777777" w:rsidTr="00AC0AAF">
        <w:trPr>
          <w:trHeight w:val="977"/>
        </w:trPr>
        <w:tc>
          <w:tcPr>
            <w:tcW w:w="662" w:type="dxa"/>
            <w:tcBorders>
              <w:top w:val="nil"/>
              <w:left w:val="nil"/>
              <w:bottom w:val="nil"/>
              <w:right w:val="nil"/>
            </w:tcBorders>
          </w:tcPr>
          <w:p w14:paraId="544FDF28" w14:textId="77777777" w:rsidR="00EC7044" w:rsidRDefault="00EC7044" w:rsidP="00AC0AAF">
            <w:pPr>
              <w:spacing w:after="0" w:line="259" w:lineRule="auto"/>
              <w:ind w:left="0" w:right="52" w:firstLine="0"/>
              <w:jc w:val="right"/>
            </w:pPr>
            <w:r>
              <w:lastRenderedPageBreak/>
              <w:t>3.</w:t>
            </w:r>
            <w:r>
              <w:rPr>
                <w:rFonts w:ascii="Arial" w:eastAsia="Arial" w:hAnsi="Arial" w:cs="Arial"/>
              </w:rPr>
              <w:t xml:space="preserve"> </w:t>
            </w:r>
          </w:p>
        </w:tc>
        <w:tc>
          <w:tcPr>
            <w:tcW w:w="8582" w:type="dxa"/>
            <w:tcBorders>
              <w:top w:val="nil"/>
              <w:left w:val="nil"/>
              <w:bottom w:val="nil"/>
              <w:right w:val="nil"/>
            </w:tcBorders>
          </w:tcPr>
          <w:p w14:paraId="1730F260" w14:textId="46A20ACD" w:rsidR="00EC7044" w:rsidRPr="00470BF0" w:rsidRDefault="00EC7044" w:rsidP="00AC0AAF">
            <w:pPr>
              <w:spacing w:after="0" w:line="259" w:lineRule="auto"/>
              <w:ind w:left="144" w:right="85" w:firstLine="0"/>
              <w:rPr>
                <w:lang w:val="pl-PL"/>
              </w:rPr>
            </w:pPr>
            <w:r w:rsidRPr="00470BF0">
              <w:rPr>
                <w:lang w:val="pl-PL"/>
              </w:rPr>
              <w:t xml:space="preserve">W przypadku, gdy do opisu przedmiotu zamówienia zostały użyte określenia norm właściwych dla Europejskiego Obszaru Gospodarczego, Zamawiający dopuszcza każde inne rozwiązanie, o ile wykonawca udowodni w swojej ofercie, że proponowane rozwiązania w równoważnym stopniu spełniają wymagania określone w zapytaniu ofertowym </w:t>
            </w:r>
            <w:r w:rsidR="008665A1">
              <w:rPr>
                <w:lang w:val="pl-PL"/>
              </w:rPr>
              <w:t xml:space="preserve">i </w:t>
            </w:r>
            <w:r w:rsidR="004B3FA7">
              <w:rPr>
                <w:lang w:val="pl-PL"/>
              </w:rPr>
              <w:t xml:space="preserve">spełniania wymagania zarządzania środowiskowego zgodnie z normą </w:t>
            </w:r>
            <w:r w:rsidR="004B3FA7" w:rsidRPr="00427EA8">
              <w:rPr>
                <w:lang w:val="pl-PL"/>
              </w:rPr>
              <w:t>ISO 14001</w:t>
            </w:r>
          </w:p>
        </w:tc>
      </w:tr>
      <w:tr w:rsidR="00EC7044" w:rsidRPr="00470BF0" w14:paraId="2DBCE68A" w14:textId="77777777" w:rsidTr="00AC0AAF">
        <w:trPr>
          <w:trHeight w:val="1219"/>
        </w:trPr>
        <w:tc>
          <w:tcPr>
            <w:tcW w:w="662" w:type="dxa"/>
            <w:tcBorders>
              <w:top w:val="nil"/>
              <w:left w:val="nil"/>
              <w:bottom w:val="nil"/>
              <w:right w:val="nil"/>
            </w:tcBorders>
          </w:tcPr>
          <w:p w14:paraId="6277E9E5" w14:textId="77777777" w:rsidR="00EC7044" w:rsidRDefault="00EC7044" w:rsidP="00AC0AAF">
            <w:pPr>
              <w:spacing w:after="0" w:line="259" w:lineRule="auto"/>
              <w:ind w:left="0" w:right="52" w:firstLine="0"/>
              <w:jc w:val="right"/>
            </w:pPr>
            <w:r>
              <w:t>4.</w:t>
            </w:r>
            <w:r>
              <w:rPr>
                <w:rFonts w:ascii="Arial" w:eastAsia="Arial" w:hAnsi="Arial" w:cs="Arial"/>
              </w:rPr>
              <w:t xml:space="preserve"> </w:t>
            </w:r>
          </w:p>
        </w:tc>
        <w:tc>
          <w:tcPr>
            <w:tcW w:w="8582" w:type="dxa"/>
            <w:tcBorders>
              <w:top w:val="nil"/>
              <w:left w:val="nil"/>
              <w:bottom w:val="nil"/>
              <w:right w:val="nil"/>
            </w:tcBorders>
          </w:tcPr>
          <w:p w14:paraId="2D54EAB5" w14:textId="77777777" w:rsidR="00EC7044" w:rsidRPr="00470BF0" w:rsidRDefault="00EC7044" w:rsidP="00AC0AAF">
            <w:pPr>
              <w:spacing w:after="0" w:line="259" w:lineRule="auto"/>
              <w:ind w:left="144" w:right="85" w:firstLine="0"/>
              <w:rPr>
                <w:lang w:val="pl-PL"/>
              </w:rPr>
            </w:pPr>
            <w:r w:rsidRPr="00470BF0">
              <w:rPr>
                <w:lang w:val="pl-PL"/>
              </w:rPr>
              <w:t xml:space="preserve">Wykonawca składając ofertę z zastosowaniem rozwiązań równoważnych składa wraz z ofertą oświadczenie o zastosowaniu materiałów równoważnych wraz z przedłożeniem (załączeniem do oferty) dokumentów, iż zastosowane materiały spełniają wymogi zawarte w opisie przedmiotu zamówienia (DTR urządzeń, karty katalogowe, certyfikaty, rysunki zamienne - jeśli zakres proponowanych zmian wymaga zmian projektowych). </w:t>
            </w:r>
          </w:p>
        </w:tc>
      </w:tr>
      <w:tr w:rsidR="00EC7044" w14:paraId="3EF0DC98" w14:textId="77777777" w:rsidTr="00AC0AAF">
        <w:trPr>
          <w:trHeight w:val="899"/>
        </w:trPr>
        <w:tc>
          <w:tcPr>
            <w:tcW w:w="662" w:type="dxa"/>
            <w:tcBorders>
              <w:top w:val="nil"/>
              <w:left w:val="nil"/>
              <w:bottom w:val="nil"/>
              <w:right w:val="nil"/>
            </w:tcBorders>
          </w:tcPr>
          <w:p w14:paraId="42E50C3B" w14:textId="77777777" w:rsidR="00EC7044" w:rsidRDefault="00EC7044" w:rsidP="00AC0AAF">
            <w:pPr>
              <w:spacing w:after="0" w:line="259" w:lineRule="auto"/>
              <w:ind w:left="0" w:right="52" w:firstLine="0"/>
              <w:jc w:val="right"/>
            </w:pPr>
            <w:r>
              <w:t>5.</w:t>
            </w:r>
            <w:r>
              <w:rPr>
                <w:rFonts w:ascii="Arial" w:eastAsia="Arial" w:hAnsi="Arial" w:cs="Arial"/>
              </w:rPr>
              <w:t xml:space="preserve"> </w:t>
            </w:r>
          </w:p>
        </w:tc>
        <w:tc>
          <w:tcPr>
            <w:tcW w:w="8582" w:type="dxa"/>
            <w:tcBorders>
              <w:top w:val="nil"/>
              <w:left w:val="nil"/>
              <w:bottom w:val="nil"/>
              <w:right w:val="nil"/>
            </w:tcBorders>
          </w:tcPr>
          <w:p w14:paraId="681313F0" w14:textId="77777777" w:rsidR="00EC7044" w:rsidRDefault="00EC7044" w:rsidP="00AC0AAF">
            <w:pPr>
              <w:spacing w:after="0" w:line="259" w:lineRule="auto"/>
              <w:ind w:left="144" w:right="86" w:firstLine="0"/>
            </w:pPr>
            <w:r w:rsidRPr="00470BF0">
              <w:rPr>
                <w:lang w:val="pl-PL"/>
              </w:rPr>
              <w:t xml:space="preserve">Jeżeli nie zaznaczono wyraźnie inaczej to wszystkie parametry techniczne podane w dokumentacji zapytania ofertowego należy traktować jako parametry minimalne. </w:t>
            </w:r>
            <w:r w:rsidRPr="00B409EA">
              <w:rPr>
                <w:lang w:val="pl-PL"/>
              </w:rPr>
              <w:t>Oznacza to, że każdy parametr jest poprzedzony stwierdzeniem „minimum”.</w:t>
            </w:r>
            <w:r>
              <w:t xml:space="preserve">  </w:t>
            </w:r>
          </w:p>
        </w:tc>
      </w:tr>
      <w:tr w:rsidR="00EC7044" w:rsidRPr="00470BF0" w14:paraId="6BE42EAF" w14:textId="77777777" w:rsidTr="00AC0AAF">
        <w:trPr>
          <w:trHeight w:val="360"/>
        </w:trPr>
        <w:tc>
          <w:tcPr>
            <w:tcW w:w="662" w:type="dxa"/>
            <w:tcBorders>
              <w:top w:val="nil"/>
              <w:left w:val="nil"/>
              <w:bottom w:val="nil"/>
              <w:right w:val="nil"/>
            </w:tcBorders>
            <w:shd w:val="clear" w:color="auto" w:fill="D9E2F3"/>
          </w:tcPr>
          <w:p w14:paraId="394B771B" w14:textId="77777777" w:rsidR="00EC7044" w:rsidRDefault="00EC7044" w:rsidP="00AC0AAF">
            <w:pPr>
              <w:spacing w:after="0" w:line="259" w:lineRule="auto"/>
              <w:ind w:left="86" w:firstLine="0"/>
              <w:jc w:val="left"/>
            </w:pPr>
            <w:r>
              <w:t>3.8</w:t>
            </w:r>
            <w:r>
              <w:rPr>
                <w:rFonts w:ascii="Arial" w:eastAsia="Arial" w:hAnsi="Arial" w:cs="Arial"/>
              </w:rPr>
              <w:t xml:space="preserve"> </w:t>
            </w:r>
          </w:p>
        </w:tc>
        <w:tc>
          <w:tcPr>
            <w:tcW w:w="8582" w:type="dxa"/>
            <w:tcBorders>
              <w:top w:val="nil"/>
              <w:left w:val="nil"/>
              <w:bottom w:val="nil"/>
              <w:right w:val="nil"/>
            </w:tcBorders>
            <w:shd w:val="clear" w:color="auto" w:fill="D9E2F3"/>
          </w:tcPr>
          <w:p w14:paraId="1F251004" w14:textId="77777777" w:rsidR="00EC7044" w:rsidRPr="00470BF0" w:rsidRDefault="00EC7044" w:rsidP="00AC0AAF">
            <w:pPr>
              <w:spacing w:after="0" w:line="259" w:lineRule="auto"/>
              <w:ind w:left="0" w:firstLine="0"/>
              <w:jc w:val="left"/>
              <w:rPr>
                <w:lang w:val="pl-PL"/>
              </w:rPr>
            </w:pPr>
            <w:r w:rsidRPr="00470BF0">
              <w:rPr>
                <w:lang w:val="pl-PL"/>
              </w:rPr>
              <w:t xml:space="preserve">UZASADNIENIE BRAKU PODZIAŁU NA CZĘŚCI  </w:t>
            </w:r>
          </w:p>
        </w:tc>
      </w:tr>
    </w:tbl>
    <w:p w14:paraId="2BDFE97C" w14:textId="4CAD6C89" w:rsidR="00EC7044" w:rsidRDefault="00EC7044" w:rsidP="00EC7044">
      <w:pPr>
        <w:spacing w:after="109"/>
        <w:ind w:left="10" w:right="41"/>
        <w:rPr>
          <w:lang w:val="pl-PL"/>
        </w:rPr>
      </w:pPr>
      <w:r w:rsidRPr="00470BF0">
        <w:rPr>
          <w:lang w:val="pl-PL"/>
        </w:rPr>
        <w:t xml:space="preserve">Niniejsze zamówienie </w:t>
      </w:r>
      <w:r w:rsidR="00BA3A0B">
        <w:rPr>
          <w:lang w:val="pl-PL"/>
        </w:rPr>
        <w:t xml:space="preserve">nie </w:t>
      </w:r>
      <w:r w:rsidRPr="00470BF0">
        <w:rPr>
          <w:lang w:val="pl-PL"/>
        </w:rPr>
        <w:t xml:space="preserve">zostało podzielone na części.  </w:t>
      </w:r>
    </w:p>
    <w:p w14:paraId="480D01E7" w14:textId="7CA0A8C1" w:rsidR="00EC7044" w:rsidRPr="00470BF0" w:rsidRDefault="008E49F8" w:rsidP="00093B9B">
      <w:pPr>
        <w:spacing w:after="109"/>
        <w:ind w:left="10" w:right="41"/>
        <w:rPr>
          <w:lang w:val="pl-PL"/>
        </w:rPr>
      </w:pPr>
      <w:r>
        <w:rPr>
          <w:lang w:val="pl-PL"/>
        </w:rPr>
        <w:t xml:space="preserve">Zamawiający </w:t>
      </w:r>
      <w:r w:rsidR="000D65E1">
        <w:rPr>
          <w:lang w:val="pl-PL"/>
        </w:rPr>
        <w:t>wskazuje, że przedmiot zamówienia stanowi jednorodny etap prac budowlanych</w:t>
      </w:r>
      <w:r w:rsidR="00EC1C44">
        <w:rPr>
          <w:lang w:val="pl-PL"/>
        </w:rPr>
        <w:t>. W celu</w:t>
      </w:r>
      <w:r w:rsidR="004A3F1E">
        <w:rPr>
          <w:lang w:val="pl-PL"/>
        </w:rPr>
        <w:t xml:space="preserve"> zachowania </w:t>
      </w:r>
      <w:r w:rsidR="00EC1C44">
        <w:rPr>
          <w:lang w:val="pl-PL"/>
        </w:rPr>
        <w:t xml:space="preserve">uprawnień gwarancyjnych oraz z tytułu rękojmi w stosunku do jednego wykonawcy zasadnym jest </w:t>
      </w:r>
      <w:r w:rsidR="00130227">
        <w:rPr>
          <w:lang w:val="pl-PL"/>
        </w:rPr>
        <w:t>nierozdzielanie zamówienia na część</w:t>
      </w:r>
      <w:r w:rsidR="00FB61B2">
        <w:rPr>
          <w:lang w:val="pl-PL"/>
        </w:rPr>
        <w:t>, co nie narusza zasad konkurencyjności.</w:t>
      </w:r>
      <w:r w:rsidR="00EC7044" w:rsidRPr="00470BF0">
        <w:rPr>
          <w:lang w:val="pl-PL"/>
        </w:rPr>
        <w:t xml:space="preserve"> </w:t>
      </w:r>
    </w:p>
    <w:tbl>
      <w:tblPr>
        <w:tblStyle w:val="TableGrid"/>
        <w:tblW w:w="9245" w:type="dxa"/>
        <w:tblInd w:w="-86" w:type="dxa"/>
        <w:tblCellMar>
          <w:top w:w="56" w:type="dxa"/>
          <w:right w:w="60" w:type="dxa"/>
        </w:tblCellMar>
        <w:tblLook w:val="04A0" w:firstRow="1" w:lastRow="0" w:firstColumn="1" w:lastColumn="0" w:noHBand="0" w:noVBand="1"/>
      </w:tblPr>
      <w:tblGrid>
        <w:gridCol w:w="518"/>
        <w:gridCol w:w="8727"/>
      </w:tblGrid>
      <w:tr w:rsidR="00EC7044" w:rsidRPr="00470BF0" w14:paraId="6685C65E" w14:textId="77777777" w:rsidTr="000F3458">
        <w:trPr>
          <w:trHeight w:val="658"/>
        </w:trPr>
        <w:tc>
          <w:tcPr>
            <w:tcW w:w="518" w:type="dxa"/>
            <w:tcBorders>
              <w:top w:val="nil"/>
              <w:left w:val="nil"/>
              <w:bottom w:val="nil"/>
              <w:right w:val="nil"/>
            </w:tcBorders>
            <w:shd w:val="clear" w:color="auto" w:fill="4471C4"/>
          </w:tcPr>
          <w:p w14:paraId="360EDC2D" w14:textId="77777777" w:rsidR="00EC7044" w:rsidRDefault="00EC7044" w:rsidP="00AC0AAF">
            <w:pPr>
              <w:spacing w:after="0" w:line="259" w:lineRule="auto"/>
              <w:ind w:left="86" w:firstLine="0"/>
              <w:jc w:val="left"/>
            </w:pPr>
            <w:r>
              <w:rPr>
                <w:color w:val="FFFFFF"/>
                <w:sz w:val="22"/>
              </w:rPr>
              <w:t>4</w:t>
            </w:r>
            <w:r>
              <w:rPr>
                <w:rFonts w:ascii="Arial" w:eastAsia="Arial" w:hAnsi="Arial" w:cs="Arial"/>
                <w:color w:val="FFFFFF"/>
                <w:sz w:val="22"/>
              </w:rPr>
              <w:t xml:space="preserve"> </w:t>
            </w:r>
          </w:p>
        </w:tc>
        <w:tc>
          <w:tcPr>
            <w:tcW w:w="8727" w:type="dxa"/>
            <w:tcBorders>
              <w:top w:val="nil"/>
              <w:left w:val="nil"/>
              <w:bottom w:val="nil"/>
              <w:right w:val="nil"/>
            </w:tcBorders>
            <w:shd w:val="clear" w:color="auto" w:fill="4471C4"/>
          </w:tcPr>
          <w:p w14:paraId="73217B58" w14:textId="77777777" w:rsidR="00EC7044" w:rsidRPr="00470BF0" w:rsidRDefault="00EC7044" w:rsidP="00AC0AAF">
            <w:pPr>
              <w:spacing w:after="0" w:line="259" w:lineRule="auto"/>
              <w:ind w:left="0" w:firstLine="0"/>
              <w:jc w:val="left"/>
              <w:rPr>
                <w:lang w:val="pl-PL"/>
              </w:rPr>
            </w:pPr>
            <w:r w:rsidRPr="00470BF0">
              <w:rPr>
                <w:color w:val="FFFFFF"/>
                <w:sz w:val="22"/>
                <w:lang w:val="pl-PL"/>
              </w:rPr>
              <w:t xml:space="preserve">WARUNKI UDZIAŁU W POSTĘPOWANIU O UDZIELENIE ZAMÓWIENIA ORAZ OPIS SPOSOBU DOKONYWANIA OCENY ICH SPEŁNIANIA </w:t>
            </w:r>
          </w:p>
        </w:tc>
      </w:tr>
      <w:tr w:rsidR="00EC7044" w:rsidRPr="00470BF0" w14:paraId="2ABD4458" w14:textId="77777777" w:rsidTr="000F3458">
        <w:trPr>
          <w:trHeight w:val="360"/>
        </w:trPr>
        <w:tc>
          <w:tcPr>
            <w:tcW w:w="518" w:type="dxa"/>
            <w:tcBorders>
              <w:top w:val="nil"/>
              <w:left w:val="nil"/>
              <w:bottom w:val="nil"/>
              <w:right w:val="nil"/>
            </w:tcBorders>
            <w:shd w:val="clear" w:color="auto" w:fill="D9E2F3"/>
          </w:tcPr>
          <w:p w14:paraId="3517F777" w14:textId="77777777" w:rsidR="00EC7044" w:rsidRDefault="00EC7044" w:rsidP="00AC0AAF">
            <w:pPr>
              <w:spacing w:after="0" w:line="259" w:lineRule="auto"/>
              <w:ind w:left="0" w:firstLine="0"/>
              <w:jc w:val="left"/>
            </w:pPr>
            <w:r>
              <w:t>4.1</w:t>
            </w:r>
            <w:r>
              <w:rPr>
                <w:rFonts w:ascii="Arial" w:eastAsia="Arial" w:hAnsi="Arial" w:cs="Arial"/>
              </w:rPr>
              <w:t xml:space="preserve"> </w:t>
            </w:r>
          </w:p>
        </w:tc>
        <w:tc>
          <w:tcPr>
            <w:tcW w:w="8727" w:type="dxa"/>
            <w:tcBorders>
              <w:top w:val="nil"/>
              <w:left w:val="nil"/>
              <w:bottom w:val="nil"/>
              <w:right w:val="nil"/>
            </w:tcBorders>
            <w:shd w:val="clear" w:color="auto" w:fill="D9E2F3"/>
          </w:tcPr>
          <w:p w14:paraId="737D589C" w14:textId="77777777" w:rsidR="00EC7044" w:rsidRPr="00470BF0" w:rsidRDefault="00EC7044" w:rsidP="00AC0AAF">
            <w:pPr>
              <w:spacing w:after="0" w:line="259" w:lineRule="auto"/>
              <w:ind w:left="58" w:firstLine="0"/>
              <w:jc w:val="left"/>
              <w:rPr>
                <w:lang w:val="pl-PL"/>
              </w:rPr>
            </w:pPr>
            <w:r w:rsidRPr="00470BF0">
              <w:rPr>
                <w:lang w:val="pl-PL"/>
              </w:rPr>
              <w:t xml:space="preserve">UPRAWNIENIA DO WYKONYWANIA OKREŚLONEJ DZIAŁALNOŚCI LUB CZYNNOŚCI </w:t>
            </w:r>
          </w:p>
        </w:tc>
      </w:tr>
    </w:tbl>
    <w:p w14:paraId="7350DCF1" w14:textId="45018465" w:rsidR="000F3458" w:rsidRDefault="000F3458" w:rsidP="00EC7044">
      <w:pPr>
        <w:ind w:left="10" w:right="41"/>
        <w:rPr>
          <w:lang w:val="pl-PL"/>
        </w:rPr>
      </w:pPr>
      <w:r w:rsidRPr="00470BF0">
        <w:rPr>
          <w:lang w:val="pl-PL"/>
        </w:rPr>
        <w:t>Zamawiający nie formułuje warunku w tym zakresie.</w:t>
      </w:r>
    </w:p>
    <w:p w14:paraId="2F3F940C" w14:textId="33F6243B" w:rsidR="00CD6540" w:rsidRPr="00E50611" w:rsidRDefault="00CD6540" w:rsidP="000F3458">
      <w:pPr>
        <w:ind w:right="41"/>
        <w:rPr>
          <w:lang w:val="pl-PL"/>
        </w:rPr>
      </w:pPr>
    </w:p>
    <w:tbl>
      <w:tblPr>
        <w:tblStyle w:val="TableGrid"/>
        <w:tblW w:w="9245" w:type="dxa"/>
        <w:tblInd w:w="-86" w:type="dxa"/>
        <w:tblCellMar>
          <w:top w:w="56" w:type="dxa"/>
          <w:right w:w="115" w:type="dxa"/>
        </w:tblCellMar>
        <w:tblLook w:val="04A0" w:firstRow="1" w:lastRow="0" w:firstColumn="1" w:lastColumn="0" w:noHBand="0" w:noVBand="1"/>
      </w:tblPr>
      <w:tblGrid>
        <w:gridCol w:w="662"/>
        <w:gridCol w:w="8583"/>
      </w:tblGrid>
      <w:tr w:rsidR="00EC7044" w14:paraId="2AD1CAAC" w14:textId="77777777" w:rsidTr="00AC0AAF">
        <w:trPr>
          <w:trHeight w:val="360"/>
        </w:trPr>
        <w:tc>
          <w:tcPr>
            <w:tcW w:w="662" w:type="dxa"/>
            <w:tcBorders>
              <w:top w:val="nil"/>
              <w:left w:val="nil"/>
              <w:bottom w:val="nil"/>
              <w:right w:val="nil"/>
            </w:tcBorders>
            <w:shd w:val="clear" w:color="auto" w:fill="D9E2F3"/>
          </w:tcPr>
          <w:p w14:paraId="56E23E94" w14:textId="77777777" w:rsidR="00EC7044" w:rsidRDefault="00EC7044" w:rsidP="00AC0AAF">
            <w:pPr>
              <w:spacing w:after="0" w:line="259" w:lineRule="auto"/>
              <w:ind w:left="86" w:firstLine="0"/>
              <w:jc w:val="left"/>
            </w:pPr>
            <w:r>
              <w:t>4.2</w:t>
            </w:r>
            <w:r>
              <w:rPr>
                <w:rFonts w:ascii="Arial" w:eastAsia="Arial" w:hAnsi="Arial" w:cs="Arial"/>
              </w:rPr>
              <w:t xml:space="preserve"> </w:t>
            </w:r>
          </w:p>
        </w:tc>
        <w:tc>
          <w:tcPr>
            <w:tcW w:w="8582" w:type="dxa"/>
            <w:tcBorders>
              <w:top w:val="nil"/>
              <w:left w:val="nil"/>
              <w:bottom w:val="nil"/>
              <w:right w:val="nil"/>
            </w:tcBorders>
            <w:shd w:val="clear" w:color="auto" w:fill="D9E2F3"/>
          </w:tcPr>
          <w:p w14:paraId="40878A4F" w14:textId="77777777" w:rsidR="00EC7044" w:rsidRDefault="00EC7044" w:rsidP="00AC0AAF">
            <w:pPr>
              <w:spacing w:after="0" w:line="259" w:lineRule="auto"/>
              <w:ind w:left="0" w:firstLine="0"/>
              <w:jc w:val="left"/>
            </w:pPr>
            <w:r>
              <w:t xml:space="preserve">WIEDZA I DOŚWIADCZENIE </w:t>
            </w:r>
          </w:p>
        </w:tc>
      </w:tr>
    </w:tbl>
    <w:p w14:paraId="74B041C2" w14:textId="77777777" w:rsidR="007F4582" w:rsidRDefault="00EC7044" w:rsidP="001A5706">
      <w:pPr>
        <w:ind w:right="41"/>
        <w:rPr>
          <w:lang w:val="pl-PL"/>
        </w:rPr>
      </w:pPr>
      <w:r w:rsidRPr="00470BF0">
        <w:rPr>
          <w:lang w:val="pl-PL"/>
        </w:rPr>
        <w:t>Zamawiający wymaga, a Wykonawca musi wykazać, że w okresie ostatnich 5 lat przed upływem terminu składania ofert, a jeżeli okres prowadzenia działalności jest krótszy – w tym okresie, wykonał należycie nie mniej niż</w:t>
      </w:r>
      <w:r w:rsidR="007F4582">
        <w:rPr>
          <w:lang w:val="pl-PL"/>
        </w:rPr>
        <w:t>:</w:t>
      </w:r>
    </w:p>
    <w:p w14:paraId="42F76852" w14:textId="77777777" w:rsidR="007F4582" w:rsidRDefault="007F4582" w:rsidP="007F4582">
      <w:pPr>
        <w:pStyle w:val="Akapitzlist"/>
        <w:numPr>
          <w:ilvl w:val="0"/>
          <w:numId w:val="26"/>
        </w:numPr>
        <w:ind w:right="41"/>
        <w:rPr>
          <w:lang w:val="pl-PL"/>
        </w:rPr>
      </w:pPr>
      <w:r w:rsidRPr="007F4582">
        <w:rPr>
          <w:lang w:val="pl-PL"/>
        </w:rPr>
        <w:t>dwie</w:t>
      </w:r>
      <w:r w:rsidR="00EC7044" w:rsidRPr="007F4582">
        <w:rPr>
          <w:lang w:val="pl-PL"/>
        </w:rPr>
        <w:t xml:space="preserve"> (</w:t>
      </w:r>
      <w:r w:rsidRPr="007F4582">
        <w:rPr>
          <w:lang w:val="pl-PL"/>
        </w:rPr>
        <w:t>2</w:t>
      </w:r>
      <w:r w:rsidR="00EC7044" w:rsidRPr="007F4582">
        <w:rPr>
          <w:lang w:val="pl-PL"/>
        </w:rPr>
        <w:t xml:space="preserve">) roboty budowlane odpowiadające swoim zakresem przedmiotowi zamówienia, tj. polegającą na przeprowadzeniu robót budowlanych w których zakres wchodziły prace </w:t>
      </w:r>
      <w:r w:rsidR="00507AA2" w:rsidRPr="007F4582">
        <w:rPr>
          <w:lang w:val="pl-PL"/>
        </w:rPr>
        <w:t>związane z</w:t>
      </w:r>
      <w:r w:rsidR="00C3680E" w:rsidRPr="007F4582">
        <w:rPr>
          <w:lang w:val="pl-PL"/>
        </w:rPr>
        <w:t xml:space="preserve"> wykonaniem co najmniej stanu surowego otwartego budynku</w:t>
      </w:r>
      <w:r w:rsidR="00EC7044" w:rsidRPr="007F4582">
        <w:rPr>
          <w:lang w:val="pl-PL"/>
        </w:rPr>
        <w:t xml:space="preserve"> – o łącznej wartości robót budowlanych minimum </w:t>
      </w:r>
      <w:r w:rsidRPr="007F4582">
        <w:rPr>
          <w:lang w:val="pl-PL"/>
        </w:rPr>
        <w:t>800 000</w:t>
      </w:r>
      <w:r w:rsidR="00EC7044" w:rsidRPr="007F4582">
        <w:rPr>
          <w:lang w:val="pl-PL"/>
        </w:rPr>
        <w:t xml:space="preserve"> zł brutto dla jednej roboty budowlanej</w:t>
      </w:r>
      <w:r>
        <w:rPr>
          <w:lang w:val="pl-PL"/>
        </w:rPr>
        <w:t>,</w:t>
      </w:r>
    </w:p>
    <w:p w14:paraId="3E334301" w14:textId="31221DE5" w:rsidR="00EC7044" w:rsidRPr="007F4582" w:rsidRDefault="007F4582" w:rsidP="007F4582">
      <w:pPr>
        <w:pStyle w:val="Akapitzlist"/>
        <w:numPr>
          <w:ilvl w:val="0"/>
          <w:numId w:val="26"/>
        </w:numPr>
        <w:ind w:right="41"/>
        <w:rPr>
          <w:lang w:val="pl-PL"/>
        </w:rPr>
      </w:pPr>
      <w:r>
        <w:rPr>
          <w:lang w:val="pl-PL"/>
        </w:rPr>
        <w:t>jedn</w:t>
      </w:r>
      <w:r w:rsidR="00BA23B6">
        <w:rPr>
          <w:lang w:val="pl-PL"/>
        </w:rPr>
        <w:t xml:space="preserve">e (1) </w:t>
      </w:r>
      <w:r w:rsidR="00BA23B6" w:rsidRPr="007F4582">
        <w:rPr>
          <w:lang w:val="pl-PL"/>
        </w:rPr>
        <w:t>roboty budowlane odpowiadające swoim zakresem przedmiotowi zamówienia, tj. polegającą na przeprowadzeniu robót budowlanych</w:t>
      </w:r>
      <w:r w:rsidR="00764E52">
        <w:rPr>
          <w:lang w:val="pl-PL"/>
        </w:rPr>
        <w:t>,</w:t>
      </w:r>
      <w:r w:rsidR="00BA23B6" w:rsidRPr="007F4582">
        <w:rPr>
          <w:lang w:val="pl-PL"/>
        </w:rPr>
        <w:t xml:space="preserve"> w których zakres wchodziły prace związane z wykonaniem co najmniej stanu surowego otwartego budynku</w:t>
      </w:r>
      <w:r w:rsidR="00764E52">
        <w:rPr>
          <w:lang w:val="pl-PL"/>
        </w:rPr>
        <w:t>, które przeprowadzone zostały z użyciem odzyskanych materiałów budowlanych lub wyrobów budowlanych pochodzących z odzysku</w:t>
      </w:r>
      <w:r w:rsidR="00BA23B6">
        <w:rPr>
          <w:lang w:val="pl-PL"/>
        </w:rPr>
        <w:t>,</w:t>
      </w:r>
      <w:r w:rsidR="00EC7044" w:rsidRPr="007F4582">
        <w:rPr>
          <w:lang w:val="pl-PL"/>
        </w:rPr>
        <w:t xml:space="preserve">  </w:t>
      </w:r>
    </w:p>
    <w:p w14:paraId="4F9E619E" w14:textId="77777777" w:rsidR="00EC7044" w:rsidRPr="00470BF0" w:rsidRDefault="00EC7044" w:rsidP="00EC7044">
      <w:pPr>
        <w:spacing w:after="0" w:line="259" w:lineRule="auto"/>
        <w:ind w:left="708" w:firstLine="0"/>
        <w:jc w:val="left"/>
        <w:rPr>
          <w:lang w:val="pl-PL"/>
        </w:rPr>
      </w:pPr>
      <w:r w:rsidRPr="00470BF0">
        <w:rPr>
          <w:lang w:val="pl-PL"/>
        </w:rPr>
        <w:t xml:space="preserve"> </w:t>
      </w:r>
    </w:p>
    <w:p w14:paraId="71B84206" w14:textId="4BB48DDF" w:rsidR="00EC7044" w:rsidRPr="00470BF0" w:rsidRDefault="001A5706" w:rsidP="000C3CA3">
      <w:pPr>
        <w:spacing w:after="112"/>
        <w:ind w:right="41"/>
        <w:rPr>
          <w:lang w:val="pl-PL"/>
        </w:rPr>
      </w:pPr>
      <w:r>
        <w:rPr>
          <w:lang w:val="pl-PL"/>
        </w:rPr>
        <w:t xml:space="preserve">W </w:t>
      </w:r>
      <w:r w:rsidR="00EC7044" w:rsidRPr="00470BF0">
        <w:rPr>
          <w:lang w:val="pl-PL"/>
        </w:rPr>
        <w:t xml:space="preserve">celu potwierdzenia spełnienia warunku Wykonawca w </w:t>
      </w:r>
      <w:r w:rsidR="00EC7044" w:rsidRPr="00470BF0">
        <w:rPr>
          <w:b/>
          <w:lang w:val="pl-PL"/>
        </w:rPr>
        <w:t xml:space="preserve">Wykazie zrealizowanych robót budowlanych </w:t>
      </w:r>
      <w:r w:rsidR="00EC7044" w:rsidRPr="00470BF0">
        <w:rPr>
          <w:lang w:val="pl-PL"/>
        </w:rPr>
        <w:t xml:space="preserve">zobowiązany jest podać przedmiot wykonanych robót, datę rozpoczęcia i zakończenia roboty budowlanej, podmiot, na rzecz którego wykonano robotę oraz </w:t>
      </w:r>
      <w:r w:rsidR="00EC7044" w:rsidRPr="00470BF0">
        <w:rPr>
          <w:u w:val="single" w:color="000000"/>
          <w:lang w:val="pl-PL"/>
        </w:rPr>
        <w:t>wartość</w:t>
      </w:r>
      <w:r w:rsidR="00EC7044" w:rsidRPr="00470BF0">
        <w:rPr>
          <w:lang w:val="pl-PL"/>
        </w:rPr>
        <w:t xml:space="preserve"> </w:t>
      </w:r>
      <w:r w:rsidR="00EC7044" w:rsidRPr="00470BF0">
        <w:rPr>
          <w:u w:val="single" w:color="000000"/>
          <w:lang w:val="pl-PL"/>
        </w:rPr>
        <w:t>wykonanej roboty budowlanej.</w:t>
      </w:r>
      <w:r w:rsidR="00EC7044" w:rsidRPr="00470BF0">
        <w:rPr>
          <w:lang w:val="pl-PL"/>
        </w:rPr>
        <w:t xml:space="preserve">  </w:t>
      </w:r>
    </w:p>
    <w:p w14:paraId="0D227ED7" w14:textId="58DEAEE3" w:rsidR="00EC7044" w:rsidRPr="00470BF0" w:rsidRDefault="00EC7044" w:rsidP="000C3CA3">
      <w:pPr>
        <w:spacing w:after="112"/>
        <w:ind w:left="10" w:right="41"/>
        <w:rPr>
          <w:lang w:val="pl-PL"/>
        </w:rPr>
      </w:pPr>
      <w:r w:rsidRPr="00470BF0">
        <w:rPr>
          <w:lang w:val="pl-PL"/>
        </w:rPr>
        <w:t xml:space="preserve">Każdy z powyższych warunków będzie weryfikowany na podstawie złożonego przez Wykonawcę </w:t>
      </w:r>
      <w:r w:rsidRPr="00470BF0">
        <w:rPr>
          <w:b/>
          <w:lang w:val="pl-PL"/>
        </w:rPr>
        <w:t>Wykazu zrealizowanych robót budowlanych</w:t>
      </w:r>
      <w:r w:rsidR="000C3CA3">
        <w:rPr>
          <w:b/>
          <w:lang w:val="pl-PL"/>
        </w:rPr>
        <w:t xml:space="preserve">. </w:t>
      </w:r>
      <w:r w:rsidR="000C3CA3">
        <w:rPr>
          <w:bCs/>
          <w:lang w:val="pl-PL"/>
        </w:rPr>
        <w:t>Zamawiający może wymagać od Wykonawcy przedstawienia</w:t>
      </w:r>
      <w:r w:rsidRPr="00470BF0">
        <w:rPr>
          <w:lang w:val="pl-PL"/>
        </w:rPr>
        <w:t xml:space="preserve"> </w:t>
      </w:r>
      <w:r w:rsidRPr="000C3CA3">
        <w:rPr>
          <w:u w:color="000000"/>
          <w:lang w:val="pl-PL"/>
        </w:rPr>
        <w:t>dokumentów</w:t>
      </w:r>
      <w:r w:rsidRPr="000C3CA3">
        <w:rPr>
          <w:lang w:val="pl-PL"/>
        </w:rPr>
        <w:t xml:space="preserve"> </w:t>
      </w:r>
      <w:r w:rsidRPr="000C3CA3">
        <w:rPr>
          <w:u w:color="000000"/>
          <w:lang w:val="pl-PL"/>
        </w:rPr>
        <w:t>potwierdzających należyte wykonanie</w:t>
      </w:r>
      <w:r w:rsidRPr="000C3CA3">
        <w:rPr>
          <w:b/>
          <w:u w:color="000000"/>
          <w:lang w:val="pl-PL"/>
        </w:rPr>
        <w:t xml:space="preserve"> </w:t>
      </w:r>
      <w:r w:rsidRPr="000C3CA3">
        <w:rPr>
          <w:u w:color="000000"/>
          <w:lang w:val="pl-PL"/>
        </w:rPr>
        <w:t xml:space="preserve">robót </w:t>
      </w:r>
      <w:r w:rsidRPr="00470BF0">
        <w:rPr>
          <w:lang w:val="pl-PL"/>
        </w:rPr>
        <w:t xml:space="preserve">(np. referencje, protokoły odbioru usług lub inne, z których będzie jednoznacznie wynikać należyte wykonanie robót budowlanych). </w:t>
      </w:r>
    </w:p>
    <w:tbl>
      <w:tblPr>
        <w:tblStyle w:val="TableGrid"/>
        <w:tblW w:w="9245" w:type="dxa"/>
        <w:tblInd w:w="-86" w:type="dxa"/>
        <w:tblCellMar>
          <w:top w:w="56" w:type="dxa"/>
          <w:right w:w="115" w:type="dxa"/>
        </w:tblCellMar>
        <w:tblLook w:val="04A0" w:firstRow="1" w:lastRow="0" w:firstColumn="1" w:lastColumn="0" w:noHBand="0" w:noVBand="1"/>
      </w:tblPr>
      <w:tblGrid>
        <w:gridCol w:w="662"/>
        <w:gridCol w:w="8583"/>
      </w:tblGrid>
      <w:tr w:rsidR="00EC7044" w14:paraId="0BB86CDB" w14:textId="77777777" w:rsidTr="000C3CA3">
        <w:trPr>
          <w:trHeight w:val="360"/>
        </w:trPr>
        <w:tc>
          <w:tcPr>
            <w:tcW w:w="662" w:type="dxa"/>
            <w:tcBorders>
              <w:top w:val="nil"/>
              <w:left w:val="nil"/>
              <w:bottom w:val="nil"/>
              <w:right w:val="nil"/>
            </w:tcBorders>
            <w:shd w:val="clear" w:color="auto" w:fill="D9E2F3"/>
          </w:tcPr>
          <w:p w14:paraId="7F68A49D" w14:textId="77777777" w:rsidR="00EC7044" w:rsidRDefault="00EC7044" w:rsidP="00AC0AAF">
            <w:pPr>
              <w:spacing w:after="0" w:line="259" w:lineRule="auto"/>
              <w:ind w:left="86" w:firstLine="0"/>
              <w:jc w:val="left"/>
            </w:pPr>
            <w:r>
              <w:t>4.3</w:t>
            </w:r>
            <w:r>
              <w:rPr>
                <w:rFonts w:ascii="Arial" w:eastAsia="Arial" w:hAnsi="Arial" w:cs="Arial"/>
              </w:rPr>
              <w:t xml:space="preserve"> </w:t>
            </w:r>
          </w:p>
        </w:tc>
        <w:tc>
          <w:tcPr>
            <w:tcW w:w="8583" w:type="dxa"/>
            <w:tcBorders>
              <w:top w:val="nil"/>
              <w:left w:val="nil"/>
              <w:bottom w:val="nil"/>
              <w:right w:val="nil"/>
            </w:tcBorders>
            <w:shd w:val="clear" w:color="auto" w:fill="D9E2F3"/>
          </w:tcPr>
          <w:p w14:paraId="6C80292C" w14:textId="77777777" w:rsidR="00EC7044" w:rsidRDefault="00EC7044" w:rsidP="00AC0AAF">
            <w:pPr>
              <w:spacing w:after="0" w:line="259" w:lineRule="auto"/>
              <w:ind w:left="0" w:firstLine="0"/>
              <w:jc w:val="left"/>
            </w:pPr>
            <w:r>
              <w:t xml:space="preserve">POTENCJAŁ TECHNICZNY </w:t>
            </w:r>
          </w:p>
        </w:tc>
      </w:tr>
    </w:tbl>
    <w:p w14:paraId="6E5D11A5" w14:textId="4A21FA5C" w:rsidR="000C3CA3" w:rsidRDefault="000C3CA3" w:rsidP="00EC7044">
      <w:pPr>
        <w:ind w:left="10" w:right="41"/>
        <w:rPr>
          <w:lang w:val="pl-PL"/>
        </w:rPr>
      </w:pPr>
      <w:r>
        <w:rPr>
          <w:lang w:val="pl-PL"/>
        </w:rPr>
        <w:t xml:space="preserve">Zamawiający wymaga, aby Wykonawca dysponował </w:t>
      </w:r>
      <w:r w:rsidR="00372A34">
        <w:rPr>
          <w:lang w:val="pl-PL"/>
        </w:rPr>
        <w:t xml:space="preserve">sprzętem budowlanym napędzanym paliwami alternatywnymi (prąd, gaz, biopaliwa, wodór) </w:t>
      </w:r>
    </w:p>
    <w:p w14:paraId="0FE34960" w14:textId="77777777" w:rsidR="00065BD9" w:rsidRDefault="00065BD9" w:rsidP="00EC7044">
      <w:pPr>
        <w:ind w:left="10" w:right="41"/>
        <w:rPr>
          <w:lang w:val="pl-PL"/>
        </w:rPr>
      </w:pPr>
    </w:p>
    <w:p w14:paraId="5576ED87" w14:textId="1B6B2F5E" w:rsidR="000C3CA3" w:rsidRDefault="00065BD9" w:rsidP="00EC7044">
      <w:pPr>
        <w:ind w:left="10" w:right="41"/>
        <w:rPr>
          <w:lang w:val="pl-PL"/>
        </w:rPr>
      </w:pPr>
      <w:r>
        <w:rPr>
          <w:lang w:val="pl-PL"/>
        </w:rPr>
        <w:t xml:space="preserve">W </w:t>
      </w:r>
      <w:r w:rsidRPr="00470BF0">
        <w:rPr>
          <w:lang w:val="pl-PL"/>
        </w:rPr>
        <w:t>celu potwierdzenia spełnienia warunku Wykonawca</w:t>
      </w:r>
      <w:r>
        <w:rPr>
          <w:lang w:val="pl-PL"/>
        </w:rPr>
        <w:t xml:space="preserve"> wraz z </w:t>
      </w:r>
      <w:r w:rsidR="00D56C8F">
        <w:rPr>
          <w:lang w:val="pl-PL"/>
        </w:rPr>
        <w:t>formularzem oferty składa oświadczenia o dysponowaniu sprzętem budowlanym napędzanym paliwami alternatywnymi.</w:t>
      </w:r>
    </w:p>
    <w:p w14:paraId="28799B26" w14:textId="77777777" w:rsidR="00D56C8F" w:rsidRDefault="00D56C8F" w:rsidP="00EC7044">
      <w:pPr>
        <w:ind w:left="10" w:right="41"/>
        <w:rPr>
          <w:lang w:val="pl-PL"/>
        </w:rPr>
      </w:pPr>
    </w:p>
    <w:p w14:paraId="185BF619" w14:textId="49EAFAB9" w:rsidR="000C3CA3" w:rsidRPr="00470BF0" w:rsidRDefault="00D56C8F" w:rsidP="00D56C8F">
      <w:pPr>
        <w:ind w:left="10" w:right="41"/>
        <w:rPr>
          <w:lang w:val="pl-PL"/>
        </w:rPr>
      </w:pPr>
      <w:r>
        <w:rPr>
          <w:lang w:val="pl-PL"/>
        </w:rPr>
        <w:t>Powyższe może zostać zweryfikowane przez Zamawiającego poprzez zobowiązanie Wykonawcy do przedłożenia potwierdzonych za zgodność oryginałem kopi</w:t>
      </w:r>
      <w:r w:rsidR="00A8530F">
        <w:rPr>
          <w:lang w:val="pl-PL"/>
        </w:rPr>
        <w:t>i</w:t>
      </w:r>
      <w:r>
        <w:rPr>
          <w:lang w:val="pl-PL"/>
        </w:rPr>
        <w:t xml:space="preserve"> dokumentów wykazujących posiadanie </w:t>
      </w:r>
      <w:r w:rsidR="00A8530F">
        <w:rPr>
          <w:lang w:val="pl-PL"/>
        </w:rPr>
        <w:t>sprzętu budowlanego napędzanego paliwami alternatywnymi</w:t>
      </w:r>
      <w:r>
        <w:rPr>
          <w:lang w:val="pl-PL"/>
        </w:rPr>
        <w:t xml:space="preserve"> oraz wykazujących ich udostępnienie na rzecz Wykonawcy</w:t>
      </w:r>
      <w:r w:rsidR="000E5F77">
        <w:rPr>
          <w:lang w:val="pl-PL"/>
        </w:rPr>
        <w:t>, jeżeli wykonawca nie jest ich właścicielem (np. umowa najmu, użyczenia, leasingu).</w:t>
      </w:r>
    </w:p>
    <w:tbl>
      <w:tblPr>
        <w:tblStyle w:val="TableGrid"/>
        <w:tblW w:w="9245" w:type="dxa"/>
        <w:tblInd w:w="-86" w:type="dxa"/>
        <w:tblCellMar>
          <w:top w:w="56" w:type="dxa"/>
          <w:right w:w="115" w:type="dxa"/>
        </w:tblCellMar>
        <w:tblLook w:val="04A0" w:firstRow="1" w:lastRow="0" w:firstColumn="1" w:lastColumn="0" w:noHBand="0" w:noVBand="1"/>
      </w:tblPr>
      <w:tblGrid>
        <w:gridCol w:w="662"/>
        <w:gridCol w:w="8583"/>
      </w:tblGrid>
      <w:tr w:rsidR="00EC7044" w:rsidRPr="00470BF0" w14:paraId="08A5BCA7" w14:textId="77777777" w:rsidTr="000F3458">
        <w:trPr>
          <w:trHeight w:val="360"/>
        </w:trPr>
        <w:tc>
          <w:tcPr>
            <w:tcW w:w="662" w:type="dxa"/>
            <w:tcBorders>
              <w:top w:val="nil"/>
              <w:left w:val="nil"/>
              <w:bottom w:val="nil"/>
              <w:right w:val="nil"/>
            </w:tcBorders>
            <w:shd w:val="clear" w:color="auto" w:fill="D9E2F3"/>
          </w:tcPr>
          <w:p w14:paraId="2CF7FB45" w14:textId="77777777" w:rsidR="00EC7044" w:rsidRDefault="00EC7044" w:rsidP="00AC0AAF">
            <w:pPr>
              <w:spacing w:after="0" w:line="259" w:lineRule="auto"/>
              <w:ind w:left="86" w:firstLine="0"/>
              <w:jc w:val="left"/>
            </w:pPr>
            <w:r>
              <w:t>4.4</w:t>
            </w:r>
            <w:r>
              <w:rPr>
                <w:rFonts w:ascii="Arial" w:eastAsia="Arial" w:hAnsi="Arial" w:cs="Arial"/>
              </w:rPr>
              <w:t xml:space="preserve"> </w:t>
            </w:r>
          </w:p>
        </w:tc>
        <w:tc>
          <w:tcPr>
            <w:tcW w:w="8583" w:type="dxa"/>
            <w:tcBorders>
              <w:top w:val="nil"/>
              <w:left w:val="nil"/>
              <w:bottom w:val="nil"/>
              <w:right w:val="nil"/>
            </w:tcBorders>
            <w:shd w:val="clear" w:color="auto" w:fill="D9E2F3"/>
          </w:tcPr>
          <w:p w14:paraId="406F4B3A" w14:textId="77777777" w:rsidR="00EC7044" w:rsidRPr="00470BF0" w:rsidRDefault="00EC7044" w:rsidP="00AC0AAF">
            <w:pPr>
              <w:spacing w:after="0" w:line="259" w:lineRule="auto"/>
              <w:ind w:left="0" w:firstLine="0"/>
              <w:jc w:val="left"/>
              <w:rPr>
                <w:lang w:val="pl-PL"/>
              </w:rPr>
            </w:pPr>
            <w:r w:rsidRPr="00470BF0">
              <w:rPr>
                <w:lang w:val="pl-PL"/>
              </w:rPr>
              <w:t xml:space="preserve">OSOBY ZDOLNE DO WYKONANIA ZAMÓWIENIA </w:t>
            </w:r>
          </w:p>
        </w:tc>
      </w:tr>
    </w:tbl>
    <w:p w14:paraId="51BB0B68" w14:textId="429E5AD3" w:rsidR="000F3458" w:rsidRPr="0020476A" w:rsidRDefault="000F3458" w:rsidP="0020476A">
      <w:pPr>
        <w:pStyle w:val="Akapitzlist"/>
        <w:numPr>
          <w:ilvl w:val="0"/>
          <w:numId w:val="27"/>
        </w:numPr>
        <w:ind w:right="41"/>
        <w:rPr>
          <w:lang w:val="pl-PL"/>
        </w:rPr>
      </w:pPr>
      <w:r w:rsidRPr="0049355A">
        <w:rPr>
          <w:b/>
          <w:bCs/>
          <w:lang w:val="pl-PL"/>
        </w:rPr>
        <w:t xml:space="preserve">Zamawiający wymaga, aby </w:t>
      </w:r>
      <w:r w:rsidR="000C3CA3" w:rsidRPr="0049355A">
        <w:rPr>
          <w:b/>
          <w:bCs/>
          <w:lang w:val="pl-PL"/>
        </w:rPr>
        <w:t>W</w:t>
      </w:r>
      <w:r w:rsidRPr="0049355A">
        <w:rPr>
          <w:b/>
          <w:bCs/>
          <w:lang w:val="pl-PL"/>
        </w:rPr>
        <w:t>ykonawca dysponował osobami posiadającymi uprawnienia</w:t>
      </w:r>
      <w:r w:rsidRPr="0020476A">
        <w:rPr>
          <w:lang w:val="pl-PL"/>
        </w:rPr>
        <w:t>:</w:t>
      </w:r>
    </w:p>
    <w:p w14:paraId="0FB17F08" w14:textId="77777777" w:rsidR="000F3458" w:rsidRDefault="000F3458" w:rsidP="000F3458">
      <w:pPr>
        <w:pStyle w:val="Akapitzlist"/>
        <w:numPr>
          <w:ilvl w:val="0"/>
          <w:numId w:val="25"/>
        </w:numPr>
        <w:ind w:right="41"/>
        <w:rPr>
          <w:lang w:val="pl-PL"/>
        </w:rPr>
      </w:pPr>
      <w:r>
        <w:rPr>
          <w:lang w:val="pl-PL"/>
        </w:rPr>
        <w:t>budowlane do kierowania robotami budowlanymi bez ograniczeń,</w:t>
      </w:r>
    </w:p>
    <w:p w14:paraId="50E5BFA0" w14:textId="40CF5F5E" w:rsidR="000F3458" w:rsidRDefault="00B75A4A" w:rsidP="000F3458">
      <w:pPr>
        <w:pStyle w:val="Akapitzlist"/>
        <w:numPr>
          <w:ilvl w:val="0"/>
          <w:numId w:val="25"/>
        </w:numPr>
        <w:ind w:right="41"/>
        <w:rPr>
          <w:lang w:val="pl-PL"/>
        </w:rPr>
      </w:pPr>
      <w:r>
        <w:rPr>
          <w:lang w:val="pl-PL"/>
        </w:rPr>
        <w:t xml:space="preserve">Audytora </w:t>
      </w:r>
      <w:r w:rsidRPr="00B75A4A">
        <w:rPr>
          <w:lang w:val="pl-PL"/>
        </w:rPr>
        <w:t>wewnętrzn</w:t>
      </w:r>
      <w:r>
        <w:rPr>
          <w:lang w:val="pl-PL"/>
        </w:rPr>
        <w:t>ego</w:t>
      </w:r>
      <w:r w:rsidRPr="00B75A4A">
        <w:rPr>
          <w:lang w:val="pl-PL"/>
        </w:rPr>
        <w:t xml:space="preserve"> normy środowiskowej ISO 14001</w:t>
      </w:r>
    </w:p>
    <w:p w14:paraId="20AD60C5" w14:textId="77777777" w:rsidR="000F3458" w:rsidRDefault="000F3458" w:rsidP="000F3458">
      <w:pPr>
        <w:ind w:right="41"/>
        <w:rPr>
          <w:lang w:val="pl-PL"/>
        </w:rPr>
      </w:pPr>
    </w:p>
    <w:p w14:paraId="5942F835" w14:textId="0E9CE9D1" w:rsidR="00EC7044" w:rsidRDefault="000F3458" w:rsidP="000F3458">
      <w:pPr>
        <w:ind w:left="10" w:right="41"/>
        <w:rPr>
          <w:lang w:val="pl-PL"/>
        </w:rPr>
      </w:pPr>
      <w:r w:rsidRPr="00470BF0">
        <w:rPr>
          <w:lang w:val="pl-PL"/>
        </w:rPr>
        <w:t>Każdy z powyższych warunków zamówienia będzie weryfikowany na podstawie złożonego przez Wykonawcę</w:t>
      </w:r>
      <w:r>
        <w:rPr>
          <w:lang w:val="pl-PL"/>
        </w:rPr>
        <w:t xml:space="preserve"> oświadczenia o dysponowaniu osobami z odpowiednimi uprawnieniami.</w:t>
      </w:r>
    </w:p>
    <w:p w14:paraId="2AB4073B" w14:textId="77777777" w:rsidR="00954F1F" w:rsidRDefault="00954F1F" w:rsidP="000F3458">
      <w:pPr>
        <w:ind w:left="10" w:right="41"/>
        <w:rPr>
          <w:lang w:val="pl-PL"/>
        </w:rPr>
      </w:pPr>
    </w:p>
    <w:p w14:paraId="5076011F" w14:textId="1C96D2EE" w:rsidR="00954F1F" w:rsidRDefault="00954F1F" w:rsidP="000F3458">
      <w:pPr>
        <w:ind w:left="10" w:right="41"/>
        <w:rPr>
          <w:lang w:val="pl-PL"/>
        </w:rPr>
      </w:pPr>
      <w:r>
        <w:rPr>
          <w:lang w:val="pl-PL"/>
        </w:rPr>
        <w:t xml:space="preserve">Powyższe może zostać zweryfikowane przez Zamawiającego poprzez zobowiązanie Wykonawcy do przedłożenia potwierdzonych za zgodność </w:t>
      </w:r>
      <w:r w:rsidR="001D24B1">
        <w:rPr>
          <w:lang w:val="pl-PL"/>
        </w:rPr>
        <w:t>oryginałem kopi</w:t>
      </w:r>
      <w:r w:rsidR="00FA55D8">
        <w:rPr>
          <w:lang w:val="pl-PL"/>
        </w:rPr>
        <w:t>i</w:t>
      </w:r>
      <w:r w:rsidR="001D24B1">
        <w:rPr>
          <w:lang w:val="pl-PL"/>
        </w:rPr>
        <w:t xml:space="preserve"> </w:t>
      </w:r>
      <w:r w:rsidR="00284A83">
        <w:rPr>
          <w:lang w:val="pl-PL"/>
        </w:rPr>
        <w:t>dokumentów wykazujących posiadani</w:t>
      </w:r>
      <w:r w:rsidR="00D56C8F">
        <w:rPr>
          <w:lang w:val="pl-PL"/>
        </w:rPr>
        <w:t>e</w:t>
      </w:r>
      <w:r w:rsidR="00284A83">
        <w:rPr>
          <w:lang w:val="pl-PL"/>
        </w:rPr>
        <w:t xml:space="preserve"> uprawnień oraz wykazujących ich udostępnienie na rzecz Wykonawcy</w:t>
      </w:r>
      <w:r w:rsidR="001D24B1">
        <w:rPr>
          <w:lang w:val="pl-PL"/>
        </w:rPr>
        <w:t>.</w:t>
      </w:r>
    </w:p>
    <w:p w14:paraId="77BD8AA3" w14:textId="77777777" w:rsidR="0020476A" w:rsidRDefault="0020476A" w:rsidP="000F3458">
      <w:pPr>
        <w:ind w:left="10" w:right="41"/>
        <w:rPr>
          <w:lang w:val="pl-PL"/>
        </w:rPr>
      </w:pPr>
    </w:p>
    <w:p w14:paraId="6B975012" w14:textId="13509338" w:rsidR="0020476A" w:rsidRPr="004B672C" w:rsidRDefault="0020476A" w:rsidP="004B672C">
      <w:pPr>
        <w:pStyle w:val="Akapitzlist"/>
        <w:numPr>
          <w:ilvl w:val="0"/>
          <w:numId w:val="27"/>
        </w:numPr>
        <w:ind w:right="41"/>
        <w:rPr>
          <w:lang w:val="pl-PL"/>
        </w:rPr>
      </w:pPr>
      <w:r w:rsidRPr="004B672C">
        <w:rPr>
          <w:b/>
          <w:bCs/>
          <w:lang w:val="pl-PL"/>
        </w:rPr>
        <w:t xml:space="preserve">Zamawiający wymaga, aby </w:t>
      </w:r>
      <w:r w:rsidR="0049355A">
        <w:rPr>
          <w:b/>
          <w:bCs/>
          <w:lang w:val="pl-PL"/>
        </w:rPr>
        <w:t>Wykonawca posiadał</w:t>
      </w:r>
      <w:r w:rsidR="006823F3">
        <w:rPr>
          <w:b/>
          <w:bCs/>
          <w:lang w:val="pl-PL"/>
        </w:rPr>
        <w:t xml:space="preserve"> </w:t>
      </w:r>
      <w:r w:rsidR="006823F3" w:rsidRPr="006823F3">
        <w:rPr>
          <w:b/>
          <w:bCs/>
          <w:lang w:val="pl-PL"/>
        </w:rPr>
        <w:t>polityk</w:t>
      </w:r>
      <w:r w:rsidR="006823F3">
        <w:rPr>
          <w:b/>
          <w:bCs/>
          <w:lang w:val="pl-PL"/>
        </w:rPr>
        <w:t>ę</w:t>
      </w:r>
      <w:r w:rsidR="006823F3" w:rsidRPr="006823F3">
        <w:rPr>
          <w:b/>
          <w:bCs/>
          <w:lang w:val="pl-PL"/>
        </w:rPr>
        <w:t xml:space="preserve"> zatrudniania i zarządzania zasobami ludzkimi, która za priorytet stawia zatrudnienie na podstawie umowy o pracę nie wykluczając innych elastycznych form zatrudnienia w przypadku takiego wyboru przez Pracowników </w:t>
      </w:r>
      <w:r w:rsidR="006823F3">
        <w:rPr>
          <w:b/>
          <w:bCs/>
          <w:lang w:val="pl-PL"/>
        </w:rPr>
        <w:t>oraz</w:t>
      </w:r>
      <w:r w:rsidR="006823F3" w:rsidRPr="006823F3">
        <w:rPr>
          <w:b/>
          <w:bCs/>
          <w:lang w:val="pl-PL"/>
        </w:rPr>
        <w:t xml:space="preserve"> zatrudniani</w:t>
      </w:r>
      <w:r w:rsidR="006823F3">
        <w:rPr>
          <w:b/>
          <w:bCs/>
          <w:lang w:val="pl-PL"/>
        </w:rPr>
        <w:t>a</w:t>
      </w:r>
      <w:r w:rsidR="006823F3" w:rsidRPr="006823F3">
        <w:rPr>
          <w:b/>
          <w:bCs/>
          <w:lang w:val="pl-PL"/>
        </w:rPr>
        <w:t xml:space="preserve"> osób z lokalnego rynku pracy</w:t>
      </w:r>
      <w:r w:rsidR="006823F3">
        <w:rPr>
          <w:b/>
          <w:bCs/>
          <w:lang w:val="pl-PL"/>
        </w:rPr>
        <w:t>,</w:t>
      </w:r>
      <w:r w:rsidR="006823F3" w:rsidRPr="006823F3">
        <w:rPr>
          <w:b/>
          <w:bCs/>
          <w:lang w:val="pl-PL"/>
        </w:rPr>
        <w:t xml:space="preserve"> </w:t>
      </w:r>
      <w:r w:rsidR="001E1CC3">
        <w:rPr>
          <w:b/>
          <w:bCs/>
          <w:lang w:val="pl-PL"/>
        </w:rPr>
        <w:t>z nastawieniem na wsparcie</w:t>
      </w:r>
      <w:r w:rsidR="00775CF0">
        <w:rPr>
          <w:b/>
          <w:bCs/>
          <w:lang w:val="pl-PL"/>
        </w:rPr>
        <w:t xml:space="preserve"> osób</w:t>
      </w:r>
      <w:r w:rsidR="001E1CC3">
        <w:rPr>
          <w:b/>
          <w:bCs/>
          <w:lang w:val="pl-PL"/>
        </w:rPr>
        <w:t xml:space="preserve"> z grup oraz </w:t>
      </w:r>
      <w:r w:rsidR="00775CF0">
        <w:rPr>
          <w:b/>
          <w:bCs/>
          <w:lang w:val="pl-PL"/>
        </w:rPr>
        <w:t>rejonów</w:t>
      </w:r>
      <w:r w:rsidR="001E1CC3">
        <w:rPr>
          <w:b/>
          <w:bCs/>
          <w:lang w:val="pl-PL"/>
        </w:rPr>
        <w:t xml:space="preserve"> </w:t>
      </w:r>
      <w:r w:rsidR="00775CF0">
        <w:rPr>
          <w:b/>
          <w:bCs/>
          <w:lang w:val="pl-PL"/>
        </w:rPr>
        <w:t xml:space="preserve">Województwa Śląskiego </w:t>
      </w:r>
      <w:r w:rsidR="001E1CC3">
        <w:rPr>
          <w:b/>
          <w:bCs/>
          <w:lang w:val="pl-PL"/>
        </w:rPr>
        <w:t>zagrożonych wykluczeniem oraz o wyższym poziomie bezrobocia.</w:t>
      </w:r>
    </w:p>
    <w:p w14:paraId="3C3B26D6" w14:textId="77777777" w:rsidR="004B672C" w:rsidRDefault="004B672C" w:rsidP="004B672C">
      <w:pPr>
        <w:ind w:right="41"/>
        <w:rPr>
          <w:lang w:val="pl-PL"/>
        </w:rPr>
      </w:pPr>
    </w:p>
    <w:p w14:paraId="7E487B33" w14:textId="4E2C91FA" w:rsidR="004B672C" w:rsidRDefault="004B672C" w:rsidP="004B672C">
      <w:pPr>
        <w:ind w:left="10" w:right="41"/>
        <w:rPr>
          <w:lang w:val="pl-PL"/>
        </w:rPr>
      </w:pPr>
      <w:r>
        <w:rPr>
          <w:lang w:val="pl-PL"/>
        </w:rPr>
        <w:t>Warunek</w:t>
      </w:r>
      <w:r w:rsidRPr="00470BF0">
        <w:rPr>
          <w:lang w:val="pl-PL"/>
        </w:rPr>
        <w:t xml:space="preserve"> zamówienia będzie weryfikowany na podstawie złożonego przez Wykonawcę</w:t>
      </w:r>
      <w:r>
        <w:rPr>
          <w:lang w:val="pl-PL"/>
        </w:rPr>
        <w:t xml:space="preserve"> oświadczenia o </w:t>
      </w:r>
      <w:r w:rsidR="00483153">
        <w:rPr>
          <w:lang w:val="pl-PL"/>
        </w:rPr>
        <w:t>wdrożeniu polityki</w:t>
      </w:r>
      <w:r w:rsidR="001E1CC3">
        <w:rPr>
          <w:lang w:val="pl-PL"/>
        </w:rPr>
        <w:t xml:space="preserve"> zatrudnienia.</w:t>
      </w:r>
    </w:p>
    <w:p w14:paraId="3DAB4BCA" w14:textId="77777777" w:rsidR="004B672C" w:rsidRDefault="004B672C" w:rsidP="004B672C">
      <w:pPr>
        <w:ind w:left="10" w:right="41"/>
        <w:rPr>
          <w:lang w:val="pl-PL"/>
        </w:rPr>
      </w:pPr>
    </w:p>
    <w:p w14:paraId="16156A4F" w14:textId="06EF7455" w:rsidR="004B672C" w:rsidRPr="004B672C" w:rsidRDefault="004B672C" w:rsidP="004B672C">
      <w:pPr>
        <w:ind w:left="10" w:right="41"/>
        <w:rPr>
          <w:b/>
          <w:bCs/>
          <w:lang w:val="pl-PL"/>
        </w:rPr>
      </w:pPr>
      <w:r>
        <w:rPr>
          <w:lang w:val="pl-PL"/>
        </w:rPr>
        <w:t>Powyższe może zostać zweryfikowane przez Zamawiającego poprzez zobowiązanie Wykonawcy do przedłożenia potwierdzonych za zgodność oryginałem kopii dokumentów wykazujących</w:t>
      </w:r>
      <w:r w:rsidR="001E1CC3">
        <w:rPr>
          <w:lang w:val="pl-PL"/>
        </w:rPr>
        <w:t xml:space="preserve"> wdrożenie polityki zatrudnienia oraz</w:t>
      </w:r>
      <w:r>
        <w:rPr>
          <w:lang w:val="pl-PL"/>
        </w:rPr>
        <w:t xml:space="preserve"> </w:t>
      </w:r>
      <w:r w:rsidR="00033F8D">
        <w:rPr>
          <w:lang w:val="pl-PL"/>
        </w:rPr>
        <w:t xml:space="preserve">zatrudnienie pracowników </w:t>
      </w:r>
      <w:r w:rsidR="001E1CC3">
        <w:rPr>
          <w:lang w:val="pl-PL"/>
        </w:rPr>
        <w:t>zgodnie z wdrożoną polityką</w:t>
      </w:r>
      <w:r>
        <w:rPr>
          <w:lang w:val="pl-PL"/>
        </w:rPr>
        <w:t>.</w:t>
      </w:r>
    </w:p>
    <w:tbl>
      <w:tblPr>
        <w:tblStyle w:val="TableGrid"/>
        <w:tblW w:w="9245" w:type="dxa"/>
        <w:tblInd w:w="-86" w:type="dxa"/>
        <w:tblCellMar>
          <w:top w:w="56" w:type="dxa"/>
          <w:right w:w="115" w:type="dxa"/>
        </w:tblCellMar>
        <w:tblLook w:val="04A0" w:firstRow="1" w:lastRow="0" w:firstColumn="1" w:lastColumn="0" w:noHBand="0" w:noVBand="1"/>
      </w:tblPr>
      <w:tblGrid>
        <w:gridCol w:w="662"/>
        <w:gridCol w:w="8583"/>
      </w:tblGrid>
      <w:tr w:rsidR="00EC7044" w14:paraId="5855FCAF" w14:textId="77777777" w:rsidTr="00AC0AAF">
        <w:trPr>
          <w:trHeight w:val="360"/>
        </w:trPr>
        <w:tc>
          <w:tcPr>
            <w:tcW w:w="662" w:type="dxa"/>
            <w:tcBorders>
              <w:top w:val="nil"/>
              <w:left w:val="nil"/>
              <w:bottom w:val="nil"/>
              <w:right w:val="nil"/>
            </w:tcBorders>
            <w:shd w:val="clear" w:color="auto" w:fill="D9E2F3"/>
          </w:tcPr>
          <w:p w14:paraId="7938E32A" w14:textId="77777777" w:rsidR="00EC7044" w:rsidRDefault="00EC7044" w:rsidP="00AC0AAF">
            <w:pPr>
              <w:spacing w:after="0" w:line="259" w:lineRule="auto"/>
              <w:ind w:left="86" w:firstLine="0"/>
              <w:jc w:val="left"/>
            </w:pPr>
            <w:r>
              <w:t>4.5</w:t>
            </w:r>
            <w:r>
              <w:rPr>
                <w:rFonts w:ascii="Arial" w:eastAsia="Arial" w:hAnsi="Arial" w:cs="Arial"/>
              </w:rPr>
              <w:t xml:space="preserve"> </w:t>
            </w:r>
          </w:p>
        </w:tc>
        <w:tc>
          <w:tcPr>
            <w:tcW w:w="8582" w:type="dxa"/>
            <w:tcBorders>
              <w:top w:val="nil"/>
              <w:left w:val="nil"/>
              <w:bottom w:val="nil"/>
              <w:right w:val="nil"/>
            </w:tcBorders>
            <w:shd w:val="clear" w:color="auto" w:fill="D9E2F3"/>
          </w:tcPr>
          <w:p w14:paraId="166FC144" w14:textId="77777777" w:rsidR="00EC7044" w:rsidRDefault="00EC7044" w:rsidP="00AC0AAF">
            <w:pPr>
              <w:spacing w:after="0" w:line="259" w:lineRule="auto"/>
              <w:ind w:left="0" w:firstLine="0"/>
              <w:jc w:val="left"/>
            </w:pPr>
            <w:r>
              <w:t xml:space="preserve">SYTUACJA EKONOMICZNA I FINANSOWA </w:t>
            </w:r>
          </w:p>
        </w:tc>
      </w:tr>
    </w:tbl>
    <w:p w14:paraId="1C83CCAD" w14:textId="7157CBF3" w:rsidR="00EC7044" w:rsidRPr="00470BF0" w:rsidRDefault="00EC7044" w:rsidP="00EC7044">
      <w:pPr>
        <w:spacing w:after="99" w:line="259" w:lineRule="auto"/>
        <w:ind w:left="0" w:firstLine="0"/>
        <w:jc w:val="left"/>
        <w:rPr>
          <w:lang w:val="pl-PL"/>
        </w:rPr>
      </w:pPr>
      <w:r w:rsidRPr="00426165">
        <w:rPr>
          <w:lang w:val="pl-PL"/>
        </w:rPr>
        <w:t xml:space="preserve"> </w:t>
      </w:r>
      <w:r w:rsidRPr="00470BF0">
        <w:rPr>
          <w:lang w:val="pl-PL"/>
        </w:rPr>
        <w:t xml:space="preserve">Zamawiający wymaga, aby </w:t>
      </w:r>
      <w:r w:rsidR="00D85E1C">
        <w:rPr>
          <w:lang w:val="pl-PL"/>
        </w:rPr>
        <w:t>W</w:t>
      </w:r>
      <w:r w:rsidRPr="00470BF0">
        <w:rPr>
          <w:lang w:val="pl-PL"/>
        </w:rPr>
        <w:t xml:space="preserve">ykonawca posiadał ważną i opłaconą na dzień składania oferty, </w:t>
      </w:r>
      <w:r w:rsidR="00D85E1C">
        <w:rPr>
          <w:lang w:val="pl-PL"/>
        </w:rPr>
        <w:t xml:space="preserve">umowę ubezpieczenia </w:t>
      </w:r>
      <w:r w:rsidRPr="00470BF0">
        <w:rPr>
          <w:lang w:val="pl-PL"/>
        </w:rPr>
        <w:t>odpowiedzialności cywilnej w zakresie prowadzonej działalności związanej z przedmiotem zamówienia tj</w:t>
      </w:r>
      <w:r w:rsidR="00D85E1C">
        <w:rPr>
          <w:lang w:val="pl-PL"/>
        </w:rPr>
        <w:t>.</w:t>
      </w:r>
      <w:r w:rsidRPr="00470BF0">
        <w:rPr>
          <w:lang w:val="pl-PL"/>
        </w:rPr>
        <w:t xml:space="preserve"> dotyczącą działalności polegającej na prowadzeniu robót budowlanych o minimalnej wysokości sumy gwarancyjnej na poziomie </w:t>
      </w:r>
      <w:r w:rsidR="00D85E1C">
        <w:rPr>
          <w:lang w:val="pl-PL"/>
        </w:rPr>
        <w:t>1 000</w:t>
      </w:r>
      <w:r w:rsidRPr="00470BF0">
        <w:rPr>
          <w:lang w:val="pl-PL"/>
        </w:rPr>
        <w:t xml:space="preserve"> 000,00 zł </w:t>
      </w:r>
      <w:r w:rsidR="00D85E1C">
        <w:rPr>
          <w:lang w:val="pl-PL"/>
        </w:rPr>
        <w:t>(słownie: jeden milion złotych)</w:t>
      </w:r>
      <w:r w:rsidR="00C50AF4">
        <w:rPr>
          <w:lang w:val="pl-PL"/>
        </w:rPr>
        <w:t>.</w:t>
      </w:r>
    </w:p>
    <w:p w14:paraId="1ABEB965" w14:textId="2B29E8B2" w:rsidR="00EC7044" w:rsidRPr="00470BF0" w:rsidRDefault="00EC7044" w:rsidP="00C50AF4">
      <w:pPr>
        <w:ind w:left="10" w:right="41"/>
        <w:rPr>
          <w:lang w:val="pl-PL"/>
        </w:rPr>
      </w:pPr>
      <w:r w:rsidRPr="00470BF0">
        <w:rPr>
          <w:lang w:val="pl-PL"/>
        </w:rPr>
        <w:t xml:space="preserve">Powyższe wymogi będą weryfikowane poprzez złożenie przez </w:t>
      </w:r>
      <w:r w:rsidRPr="00470BF0">
        <w:rPr>
          <w:b/>
          <w:lang w:val="pl-PL"/>
        </w:rPr>
        <w:t>Wykonawcę kopii potwierdzonej za zgodność z oryginałem opłaconej polisy ubezpieczeniowej</w:t>
      </w:r>
      <w:r w:rsidRPr="00470BF0">
        <w:rPr>
          <w:lang w:val="pl-PL"/>
        </w:rPr>
        <w:t xml:space="preserve">. </w:t>
      </w:r>
    </w:p>
    <w:tbl>
      <w:tblPr>
        <w:tblStyle w:val="TableGrid"/>
        <w:tblW w:w="9245" w:type="dxa"/>
        <w:tblInd w:w="-86" w:type="dxa"/>
        <w:tblCellMar>
          <w:top w:w="56" w:type="dxa"/>
          <w:right w:w="115" w:type="dxa"/>
        </w:tblCellMar>
        <w:tblLook w:val="04A0" w:firstRow="1" w:lastRow="0" w:firstColumn="1" w:lastColumn="0" w:noHBand="0" w:noVBand="1"/>
      </w:tblPr>
      <w:tblGrid>
        <w:gridCol w:w="662"/>
        <w:gridCol w:w="8583"/>
      </w:tblGrid>
      <w:tr w:rsidR="00EC7044" w14:paraId="40575FC3" w14:textId="77777777" w:rsidTr="00AC0AAF">
        <w:trPr>
          <w:trHeight w:val="360"/>
        </w:trPr>
        <w:tc>
          <w:tcPr>
            <w:tcW w:w="662" w:type="dxa"/>
            <w:tcBorders>
              <w:top w:val="nil"/>
              <w:left w:val="nil"/>
              <w:bottom w:val="nil"/>
              <w:right w:val="nil"/>
            </w:tcBorders>
            <w:shd w:val="clear" w:color="auto" w:fill="D9E2F3"/>
          </w:tcPr>
          <w:p w14:paraId="21DB0BC5" w14:textId="77777777" w:rsidR="00EC7044" w:rsidRDefault="00EC7044" w:rsidP="00AC0AAF">
            <w:pPr>
              <w:spacing w:after="0" w:line="259" w:lineRule="auto"/>
              <w:ind w:left="86" w:firstLine="0"/>
              <w:jc w:val="left"/>
            </w:pPr>
            <w:r>
              <w:t>4.6</w:t>
            </w:r>
            <w:r>
              <w:rPr>
                <w:rFonts w:ascii="Arial" w:eastAsia="Arial" w:hAnsi="Arial" w:cs="Arial"/>
              </w:rPr>
              <w:t xml:space="preserve"> </w:t>
            </w:r>
          </w:p>
        </w:tc>
        <w:tc>
          <w:tcPr>
            <w:tcW w:w="8582" w:type="dxa"/>
            <w:tcBorders>
              <w:top w:val="nil"/>
              <w:left w:val="nil"/>
              <w:bottom w:val="nil"/>
              <w:right w:val="nil"/>
            </w:tcBorders>
            <w:shd w:val="clear" w:color="auto" w:fill="D9E2F3"/>
          </w:tcPr>
          <w:p w14:paraId="6B5F4142" w14:textId="77777777" w:rsidR="00EC7044" w:rsidRDefault="00EC7044" w:rsidP="00AC0AAF">
            <w:pPr>
              <w:spacing w:after="0" w:line="259" w:lineRule="auto"/>
              <w:ind w:left="0" w:firstLine="0"/>
              <w:jc w:val="left"/>
            </w:pPr>
            <w:r>
              <w:t xml:space="preserve">LISTA WYMAGANYCH DOKUMENTÓW/OŚWIADCZEŃ </w:t>
            </w:r>
          </w:p>
        </w:tc>
      </w:tr>
    </w:tbl>
    <w:p w14:paraId="73018D22" w14:textId="74BF1E8F" w:rsidR="00EC7044" w:rsidRPr="00470BF0" w:rsidRDefault="00EC7044" w:rsidP="00EC7044">
      <w:pPr>
        <w:spacing w:line="356" w:lineRule="auto"/>
        <w:ind w:left="360" w:right="1236" w:hanging="360"/>
        <w:rPr>
          <w:lang w:val="pl-PL"/>
        </w:rPr>
      </w:pPr>
      <w:r w:rsidRPr="00470BF0">
        <w:rPr>
          <w:lang w:val="pl-PL"/>
        </w:rPr>
        <w:t xml:space="preserve">Do oferty Wykonawca zobowiązany jest dołączyć następujące dokumenty i oświadczenia:  </w:t>
      </w:r>
    </w:p>
    <w:p w14:paraId="22C0481F" w14:textId="6304422B" w:rsidR="0046277B" w:rsidRDefault="0046277B" w:rsidP="00EC7044">
      <w:pPr>
        <w:numPr>
          <w:ilvl w:val="0"/>
          <w:numId w:val="4"/>
        </w:numPr>
        <w:ind w:right="41" w:hanging="360"/>
        <w:rPr>
          <w:lang w:val="pl-PL"/>
        </w:rPr>
      </w:pPr>
      <w:r w:rsidRPr="00470BF0">
        <w:rPr>
          <w:lang w:val="pl-PL"/>
        </w:rPr>
        <w:t>Formularz ofertowy</w:t>
      </w:r>
    </w:p>
    <w:p w14:paraId="1D9054A1" w14:textId="04B1596C" w:rsidR="00EC7044" w:rsidRPr="00470BF0" w:rsidRDefault="00EC7044" w:rsidP="00EC7044">
      <w:pPr>
        <w:numPr>
          <w:ilvl w:val="0"/>
          <w:numId w:val="4"/>
        </w:numPr>
        <w:ind w:right="41" w:hanging="360"/>
        <w:rPr>
          <w:lang w:val="pl-PL"/>
        </w:rPr>
      </w:pPr>
      <w:r w:rsidRPr="00470BF0">
        <w:rPr>
          <w:lang w:val="pl-PL"/>
        </w:rPr>
        <w:t xml:space="preserve">Oświadczenie o braku podstaw do wykluczenia (stanowiące część formularza ofertowego); </w:t>
      </w:r>
    </w:p>
    <w:p w14:paraId="450B60F5" w14:textId="77777777" w:rsidR="00EC7044" w:rsidRPr="00470BF0" w:rsidRDefault="00EC7044" w:rsidP="00EC7044">
      <w:pPr>
        <w:numPr>
          <w:ilvl w:val="0"/>
          <w:numId w:val="4"/>
        </w:numPr>
        <w:ind w:right="41" w:hanging="360"/>
        <w:rPr>
          <w:lang w:val="pl-PL"/>
        </w:rPr>
      </w:pPr>
      <w:r w:rsidRPr="00470BF0">
        <w:rPr>
          <w:lang w:val="pl-PL"/>
        </w:rPr>
        <w:t xml:space="preserve">Aktualny dokument rejestrowy potwierdzający sposób reprezentacji wykonawcy i pozwalający na stwierdzenie, że oferta została podpisana przez osobę/osoby uprawnione do składania oświadczeń woli w imieniu Wykonawcy np. odpis z CEIDG/KRS; </w:t>
      </w:r>
    </w:p>
    <w:p w14:paraId="609360E2" w14:textId="2D57FFEB" w:rsidR="00EC7044" w:rsidRPr="00470BF0" w:rsidRDefault="00EC7044" w:rsidP="00EC7044">
      <w:pPr>
        <w:numPr>
          <w:ilvl w:val="0"/>
          <w:numId w:val="4"/>
        </w:numPr>
        <w:ind w:right="41" w:hanging="360"/>
        <w:rPr>
          <w:lang w:val="pl-PL"/>
        </w:rPr>
      </w:pPr>
      <w:r w:rsidRPr="00470BF0">
        <w:rPr>
          <w:lang w:val="pl-PL"/>
        </w:rPr>
        <w:t>Wykaz zrealizowanych robót budowlanych</w:t>
      </w:r>
      <w:r w:rsidR="0046277B">
        <w:rPr>
          <w:lang w:val="pl-PL"/>
        </w:rPr>
        <w:t xml:space="preserve"> oraz oświadczeni o spełnienie warunków udziału w zamówieniu</w:t>
      </w:r>
      <w:r w:rsidRPr="00470BF0">
        <w:rPr>
          <w:lang w:val="pl-PL"/>
        </w:rPr>
        <w:t xml:space="preserve">. </w:t>
      </w:r>
    </w:p>
    <w:p w14:paraId="10F89BB1" w14:textId="77777777" w:rsidR="00EC7044" w:rsidRPr="00470BF0" w:rsidRDefault="00EC7044" w:rsidP="00EC7044">
      <w:pPr>
        <w:numPr>
          <w:ilvl w:val="0"/>
          <w:numId w:val="4"/>
        </w:numPr>
        <w:ind w:right="41" w:hanging="360"/>
        <w:rPr>
          <w:lang w:val="pl-PL"/>
        </w:rPr>
      </w:pPr>
      <w:r w:rsidRPr="00470BF0">
        <w:rPr>
          <w:lang w:val="pl-PL"/>
        </w:rPr>
        <w:t xml:space="preserve">Kopia polisy ubezpieczeniowej wraz z potwierdzeniem jej płatności; </w:t>
      </w:r>
    </w:p>
    <w:p w14:paraId="0E472573" w14:textId="77777777" w:rsidR="00EC7044" w:rsidRPr="00470BF0" w:rsidRDefault="00EC7044" w:rsidP="00EC7044">
      <w:pPr>
        <w:numPr>
          <w:ilvl w:val="0"/>
          <w:numId w:val="4"/>
        </w:numPr>
        <w:spacing w:after="147"/>
        <w:ind w:right="41" w:hanging="360"/>
        <w:rPr>
          <w:lang w:val="pl-PL"/>
        </w:rPr>
      </w:pPr>
      <w:r w:rsidRPr="00470BF0">
        <w:rPr>
          <w:lang w:val="pl-PL"/>
        </w:rPr>
        <w:t xml:space="preserve">Pełnomocnictwo – jeżeli ofertę podpisuje osoba upoważniona.  </w:t>
      </w:r>
    </w:p>
    <w:p w14:paraId="5A7461E6" w14:textId="77777777" w:rsidR="00EC7044" w:rsidRPr="00470BF0" w:rsidRDefault="00EC7044" w:rsidP="00EC7044">
      <w:pPr>
        <w:spacing w:after="112"/>
        <w:ind w:left="10" w:right="41"/>
        <w:rPr>
          <w:lang w:val="pl-PL"/>
        </w:rPr>
      </w:pPr>
      <w:r w:rsidRPr="00470BF0">
        <w:rPr>
          <w:lang w:val="pl-PL"/>
        </w:rPr>
        <w:t xml:space="preserve">Wszystkie składane przez Wykonawcę dokumenty powinny zostać złożone w formie oryginałów lub kserokopii potwierdzonej za zgodność z oryginałem przez Wykonawcę. Potwierdzenia za zgodność dokonuje osoba do tego upoważniona, która podpisuje ofertę. </w:t>
      </w:r>
    </w:p>
    <w:p w14:paraId="3DDCAC71" w14:textId="77777777" w:rsidR="00EC7044" w:rsidRPr="00470BF0" w:rsidRDefault="00EC7044" w:rsidP="00EC7044">
      <w:pPr>
        <w:spacing w:after="108"/>
        <w:ind w:left="10" w:right="41"/>
        <w:rPr>
          <w:lang w:val="pl-PL"/>
        </w:rPr>
      </w:pPr>
      <w:r w:rsidRPr="00470BF0">
        <w:rPr>
          <w:lang w:val="pl-PL"/>
        </w:rPr>
        <w:lastRenderedPageBreak/>
        <w:t xml:space="preserve">W przypadku, gdy oferta wraz z załącznikami podpisywana jest przez pełnomocnika, tj. osobę, której umocowanie do reprezentowania Wykonawcy składającego ofertę nie wynika z właściwego Rejestru, do oferty należy dołączyć stosowne pełnomocnictwo w oryginale lub uwierzytelnionej kopii poświadczonej za zgodność z oryginałem. </w:t>
      </w:r>
    </w:p>
    <w:p w14:paraId="55D03681" w14:textId="77777777" w:rsidR="00EC7044" w:rsidRPr="00470BF0" w:rsidRDefault="00EC7044" w:rsidP="00EC7044">
      <w:pPr>
        <w:spacing w:after="112"/>
        <w:ind w:left="10" w:right="41"/>
        <w:rPr>
          <w:lang w:val="pl-PL"/>
        </w:rPr>
      </w:pPr>
      <w:r w:rsidRPr="00470BF0">
        <w:rPr>
          <w:lang w:val="pl-PL"/>
        </w:rPr>
        <w:t xml:space="preserve">W przypadku przedstawienia kserokopii poświadczonych za zgodność z oryginałem wybrany Wykonawca może zostać zobowiązany przed podpisaniem umowy do przedstawienia oryginałów tych dokumentów. </w:t>
      </w:r>
    </w:p>
    <w:p w14:paraId="2FC7C955" w14:textId="77777777" w:rsidR="00EC7044" w:rsidRPr="00470BF0" w:rsidRDefault="00EC7044" w:rsidP="00EC7044">
      <w:pPr>
        <w:spacing w:after="112"/>
        <w:ind w:left="10" w:right="41"/>
        <w:rPr>
          <w:lang w:val="pl-PL"/>
        </w:rPr>
      </w:pPr>
      <w:r w:rsidRPr="00470BF0">
        <w:rPr>
          <w:lang w:val="pl-PL"/>
        </w:rPr>
        <w:t xml:space="preserve">Zamawiający na etapie przed podpisaniem umowy z wybranym w postępowaniu ofertowym Wykonawcą, może żądać przedstawienia od Wykonawcy dodatkowych dokumentów potwierdzających zgodność oświadczeń ze stanem faktycznym. </w:t>
      </w:r>
    </w:p>
    <w:p w14:paraId="1E838CE2" w14:textId="77777777" w:rsidR="00EC7044" w:rsidRPr="00470BF0" w:rsidRDefault="00EC7044" w:rsidP="00EC7044">
      <w:pPr>
        <w:spacing w:after="108"/>
        <w:ind w:left="10" w:right="41"/>
        <w:rPr>
          <w:lang w:val="pl-PL"/>
        </w:rPr>
      </w:pPr>
      <w:r w:rsidRPr="00470BF0">
        <w:rPr>
          <w:lang w:val="pl-PL"/>
        </w:rPr>
        <w:t xml:space="preserve">Dokumenty wydane w językach innych niż polski należy przedłożyć wraz z tłumaczeniem na język polski. Zamawiający nie wymaga tłumaczenia przysięgłego. </w:t>
      </w:r>
    </w:p>
    <w:p w14:paraId="70F2C1FD" w14:textId="21A3A95A" w:rsidR="00EC7044" w:rsidRPr="00470BF0" w:rsidRDefault="00EC7044" w:rsidP="00915E26">
      <w:pPr>
        <w:spacing w:after="112"/>
        <w:ind w:left="10" w:right="41"/>
        <w:rPr>
          <w:lang w:val="pl-PL"/>
        </w:rPr>
      </w:pPr>
      <w:r w:rsidRPr="00470BF0">
        <w:rPr>
          <w:lang w:val="pl-PL"/>
        </w:rPr>
        <w:t>W sytuacji stwierdzenia na etapie badania oferty</w:t>
      </w:r>
      <w:r w:rsidR="00BD4142">
        <w:rPr>
          <w:lang w:val="pl-PL"/>
        </w:rPr>
        <w:t xml:space="preserve"> niespełnienia warunków udziału w zamówieniu </w:t>
      </w:r>
      <w:r w:rsidRPr="00470BF0">
        <w:rPr>
          <w:lang w:val="pl-PL"/>
        </w:rPr>
        <w:t>Zamawiający</w:t>
      </w:r>
      <w:r w:rsidR="00BD4142">
        <w:rPr>
          <w:lang w:val="pl-PL"/>
        </w:rPr>
        <w:t xml:space="preserve"> </w:t>
      </w:r>
      <w:r w:rsidR="00915E26">
        <w:rPr>
          <w:lang w:val="pl-PL"/>
        </w:rPr>
        <w:t>jednokrotnie wezwie Wykonawcę do uzupełnienia oferty w terminie 14 dni, po bezskutecznym upływie którego to terminu oferta podlega odrzuceniu</w:t>
      </w:r>
      <w:r w:rsidRPr="00470BF0">
        <w:rPr>
          <w:lang w:val="pl-PL"/>
        </w:rPr>
        <w:t xml:space="preserve">.  </w:t>
      </w:r>
    </w:p>
    <w:tbl>
      <w:tblPr>
        <w:tblStyle w:val="TableGrid"/>
        <w:tblW w:w="9245" w:type="dxa"/>
        <w:tblInd w:w="-86" w:type="dxa"/>
        <w:tblCellMar>
          <w:top w:w="56" w:type="dxa"/>
          <w:right w:w="115" w:type="dxa"/>
        </w:tblCellMar>
        <w:tblLook w:val="04A0" w:firstRow="1" w:lastRow="0" w:firstColumn="1" w:lastColumn="0" w:noHBand="0" w:noVBand="1"/>
      </w:tblPr>
      <w:tblGrid>
        <w:gridCol w:w="662"/>
        <w:gridCol w:w="8583"/>
      </w:tblGrid>
      <w:tr w:rsidR="00EC7044" w14:paraId="538C3E9D" w14:textId="77777777" w:rsidTr="00AC0AAF">
        <w:trPr>
          <w:trHeight w:val="360"/>
        </w:trPr>
        <w:tc>
          <w:tcPr>
            <w:tcW w:w="662" w:type="dxa"/>
            <w:tcBorders>
              <w:top w:val="nil"/>
              <w:left w:val="nil"/>
              <w:bottom w:val="nil"/>
              <w:right w:val="nil"/>
            </w:tcBorders>
            <w:shd w:val="clear" w:color="auto" w:fill="D9E2F3"/>
          </w:tcPr>
          <w:p w14:paraId="2C08FE0C" w14:textId="77777777" w:rsidR="00EC7044" w:rsidRDefault="00EC7044" w:rsidP="00AC0AAF">
            <w:pPr>
              <w:spacing w:after="0" w:line="259" w:lineRule="auto"/>
              <w:ind w:left="86" w:firstLine="0"/>
              <w:jc w:val="left"/>
            </w:pPr>
            <w:r>
              <w:t>4.7</w:t>
            </w:r>
            <w:r>
              <w:rPr>
                <w:rFonts w:ascii="Arial" w:eastAsia="Arial" w:hAnsi="Arial" w:cs="Arial"/>
              </w:rPr>
              <w:t xml:space="preserve"> </w:t>
            </w:r>
          </w:p>
        </w:tc>
        <w:tc>
          <w:tcPr>
            <w:tcW w:w="8582" w:type="dxa"/>
            <w:tcBorders>
              <w:top w:val="nil"/>
              <w:left w:val="nil"/>
              <w:bottom w:val="nil"/>
              <w:right w:val="nil"/>
            </w:tcBorders>
            <w:shd w:val="clear" w:color="auto" w:fill="D9E2F3"/>
          </w:tcPr>
          <w:p w14:paraId="7006E501" w14:textId="77777777" w:rsidR="00EC7044" w:rsidRDefault="00EC7044" w:rsidP="00AC0AAF">
            <w:pPr>
              <w:spacing w:after="0" w:line="259" w:lineRule="auto"/>
              <w:ind w:left="0" w:firstLine="0"/>
              <w:jc w:val="left"/>
            </w:pPr>
            <w:r>
              <w:t xml:space="preserve">DODATKOWE WARUNKI UDZIAŁU </w:t>
            </w:r>
          </w:p>
        </w:tc>
      </w:tr>
    </w:tbl>
    <w:p w14:paraId="464AF290" w14:textId="77777777" w:rsidR="00EC7044" w:rsidRPr="00470BF0" w:rsidRDefault="00EC7044" w:rsidP="00EC7044">
      <w:pPr>
        <w:ind w:left="10" w:right="41"/>
        <w:rPr>
          <w:lang w:val="pl-PL"/>
        </w:rPr>
      </w:pPr>
      <w:r w:rsidRPr="00470BF0">
        <w:rPr>
          <w:lang w:val="pl-PL"/>
        </w:rPr>
        <w:t xml:space="preserve">Zamawiający nie formułuje warunku w tym zakresie.  </w:t>
      </w:r>
    </w:p>
    <w:tbl>
      <w:tblPr>
        <w:tblStyle w:val="TableGrid"/>
        <w:tblW w:w="9245" w:type="dxa"/>
        <w:tblInd w:w="-86" w:type="dxa"/>
        <w:tblCellMar>
          <w:top w:w="56" w:type="dxa"/>
          <w:right w:w="59" w:type="dxa"/>
        </w:tblCellMar>
        <w:tblLook w:val="04A0" w:firstRow="1" w:lastRow="0" w:firstColumn="1" w:lastColumn="0" w:noHBand="0" w:noVBand="1"/>
      </w:tblPr>
      <w:tblGrid>
        <w:gridCol w:w="517"/>
        <w:gridCol w:w="8728"/>
      </w:tblGrid>
      <w:tr w:rsidR="00EC7044" w:rsidRPr="00470BF0" w14:paraId="5CD0F7C8" w14:textId="77777777" w:rsidTr="00AC0AAF">
        <w:trPr>
          <w:trHeight w:val="1190"/>
        </w:trPr>
        <w:tc>
          <w:tcPr>
            <w:tcW w:w="517" w:type="dxa"/>
            <w:tcBorders>
              <w:top w:val="nil"/>
              <w:left w:val="nil"/>
              <w:bottom w:val="nil"/>
              <w:right w:val="nil"/>
            </w:tcBorders>
            <w:shd w:val="clear" w:color="auto" w:fill="4471C4"/>
          </w:tcPr>
          <w:p w14:paraId="44485CDF" w14:textId="77777777" w:rsidR="00EC7044" w:rsidRDefault="00EC7044" w:rsidP="00AC0AAF">
            <w:pPr>
              <w:spacing w:after="0" w:line="259" w:lineRule="auto"/>
              <w:ind w:left="86" w:firstLine="0"/>
              <w:jc w:val="left"/>
            </w:pPr>
            <w:r>
              <w:rPr>
                <w:color w:val="FFFFFF"/>
                <w:sz w:val="22"/>
              </w:rPr>
              <w:t>5</w:t>
            </w:r>
            <w:r>
              <w:rPr>
                <w:rFonts w:ascii="Arial" w:eastAsia="Arial" w:hAnsi="Arial" w:cs="Arial"/>
                <w:color w:val="FFFFFF"/>
                <w:sz w:val="22"/>
              </w:rPr>
              <w:t xml:space="preserve"> </w:t>
            </w:r>
          </w:p>
        </w:tc>
        <w:tc>
          <w:tcPr>
            <w:tcW w:w="8727" w:type="dxa"/>
            <w:tcBorders>
              <w:top w:val="nil"/>
              <w:left w:val="nil"/>
              <w:bottom w:val="nil"/>
              <w:right w:val="nil"/>
            </w:tcBorders>
            <w:shd w:val="clear" w:color="auto" w:fill="4471C4"/>
          </w:tcPr>
          <w:p w14:paraId="271FB9B2" w14:textId="77777777" w:rsidR="00EC7044" w:rsidRPr="00470BF0" w:rsidRDefault="00EC7044" w:rsidP="00AC0AAF">
            <w:pPr>
              <w:spacing w:after="0" w:line="259" w:lineRule="auto"/>
              <w:ind w:left="0" w:firstLine="0"/>
              <w:jc w:val="left"/>
              <w:rPr>
                <w:lang w:val="pl-PL"/>
              </w:rPr>
            </w:pPr>
            <w:r w:rsidRPr="00470BF0">
              <w:rPr>
                <w:color w:val="FFFFFF"/>
                <w:sz w:val="22"/>
                <w:lang w:val="pl-PL"/>
              </w:rPr>
              <w:t xml:space="preserve">KRYTERIA OCENY OFERT WRAZ Z INFORMACJĄ O WAGACH PUNKTOWYCH LUB </w:t>
            </w:r>
          </w:p>
          <w:p w14:paraId="07239D9C" w14:textId="77777777" w:rsidR="00EC7044" w:rsidRPr="00470BF0" w:rsidRDefault="00EC7044" w:rsidP="00AC0AAF">
            <w:pPr>
              <w:spacing w:after="0" w:line="259" w:lineRule="auto"/>
              <w:ind w:left="0" w:firstLine="0"/>
              <w:jc w:val="left"/>
              <w:rPr>
                <w:lang w:val="pl-PL"/>
              </w:rPr>
            </w:pPr>
            <w:r w:rsidRPr="00470BF0">
              <w:rPr>
                <w:color w:val="FFFFFF"/>
                <w:sz w:val="22"/>
                <w:lang w:val="pl-PL"/>
              </w:rPr>
              <w:t xml:space="preserve">PROCENTOWYCH PRZYPISANYCH DO POSZCZEGÓLNYCH KRYTERIÓW OCENY </w:t>
            </w:r>
          </w:p>
          <w:p w14:paraId="7C622922" w14:textId="77777777" w:rsidR="00EC7044" w:rsidRPr="00470BF0" w:rsidRDefault="00EC7044" w:rsidP="00AC0AAF">
            <w:pPr>
              <w:spacing w:after="0" w:line="259" w:lineRule="auto"/>
              <w:ind w:left="0" w:firstLine="0"/>
              <w:jc w:val="left"/>
              <w:rPr>
                <w:lang w:val="pl-PL"/>
              </w:rPr>
            </w:pPr>
            <w:r w:rsidRPr="00470BF0">
              <w:rPr>
                <w:color w:val="FFFFFF"/>
                <w:sz w:val="22"/>
                <w:lang w:val="pl-PL"/>
              </w:rPr>
              <w:t xml:space="preserve">OFERTY I SPOSOBEM PRZYZNAWANIA PUNKTACJI ZA SPEŁNIENIE DANEGO KRYTERIUM OCENY OFERT </w:t>
            </w:r>
          </w:p>
        </w:tc>
      </w:tr>
      <w:tr w:rsidR="00EC7044" w:rsidRPr="00470BF0" w14:paraId="6EFBD38A" w14:textId="77777777" w:rsidTr="00AC0AAF">
        <w:trPr>
          <w:trHeight w:val="360"/>
        </w:trPr>
        <w:tc>
          <w:tcPr>
            <w:tcW w:w="517" w:type="dxa"/>
            <w:tcBorders>
              <w:top w:val="nil"/>
              <w:left w:val="nil"/>
              <w:bottom w:val="nil"/>
              <w:right w:val="nil"/>
            </w:tcBorders>
            <w:shd w:val="clear" w:color="auto" w:fill="D9E2F3"/>
          </w:tcPr>
          <w:p w14:paraId="57BEAC5D" w14:textId="77777777" w:rsidR="00EC7044" w:rsidRDefault="00EC7044" w:rsidP="00AC0AAF">
            <w:pPr>
              <w:spacing w:after="0" w:line="259" w:lineRule="auto"/>
              <w:ind w:left="0" w:firstLine="0"/>
              <w:jc w:val="left"/>
            </w:pPr>
            <w:r>
              <w:t>5.1</w:t>
            </w:r>
            <w:r>
              <w:rPr>
                <w:rFonts w:ascii="Arial" w:eastAsia="Arial" w:hAnsi="Arial" w:cs="Arial"/>
              </w:rPr>
              <w:t xml:space="preserve"> </w:t>
            </w:r>
          </w:p>
        </w:tc>
        <w:tc>
          <w:tcPr>
            <w:tcW w:w="8727" w:type="dxa"/>
            <w:tcBorders>
              <w:top w:val="nil"/>
              <w:left w:val="nil"/>
              <w:bottom w:val="nil"/>
              <w:right w:val="nil"/>
            </w:tcBorders>
            <w:shd w:val="clear" w:color="auto" w:fill="D9E2F3"/>
          </w:tcPr>
          <w:p w14:paraId="48E75D87" w14:textId="77777777" w:rsidR="00EC7044" w:rsidRPr="00470BF0" w:rsidRDefault="00EC7044" w:rsidP="00AC0AAF">
            <w:pPr>
              <w:spacing w:after="0" w:line="259" w:lineRule="auto"/>
              <w:ind w:left="59" w:firstLine="0"/>
              <w:jc w:val="left"/>
              <w:rPr>
                <w:lang w:val="pl-PL"/>
              </w:rPr>
            </w:pPr>
            <w:r w:rsidRPr="00470BF0">
              <w:rPr>
                <w:lang w:val="pl-PL"/>
              </w:rPr>
              <w:t xml:space="preserve">KRYTERIA OCENY OFERT I ICH WAGI PUNKTOWE </w:t>
            </w:r>
          </w:p>
        </w:tc>
      </w:tr>
    </w:tbl>
    <w:p w14:paraId="4DEF4A9F" w14:textId="77777777" w:rsidR="00EC7044" w:rsidRPr="00470BF0" w:rsidRDefault="00EC7044" w:rsidP="00EC7044">
      <w:pPr>
        <w:spacing w:after="109"/>
        <w:ind w:left="10" w:right="41"/>
        <w:rPr>
          <w:lang w:val="pl-PL"/>
        </w:rPr>
      </w:pPr>
      <w:r w:rsidRPr="00470BF0">
        <w:rPr>
          <w:lang w:val="pl-PL"/>
        </w:rPr>
        <w:t xml:space="preserve">Ustala się następujące kryteria oceny ofert (1% = 1 pkt): </w:t>
      </w:r>
    </w:p>
    <w:p w14:paraId="700E8868" w14:textId="770C0F6E" w:rsidR="00EC7044" w:rsidRDefault="00EC7044" w:rsidP="00EC7044">
      <w:pPr>
        <w:tabs>
          <w:tab w:val="center" w:pos="1416"/>
          <w:tab w:val="center" w:pos="2124"/>
          <w:tab w:val="center" w:pos="2832"/>
          <w:tab w:val="center" w:pos="3540"/>
          <w:tab w:val="center" w:pos="4248"/>
          <w:tab w:val="center" w:pos="4956"/>
          <w:tab w:val="center" w:pos="5664"/>
          <w:tab w:val="center" w:pos="6636"/>
        </w:tabs>
        <w:spacing w:after="109"/>
        <w:ind w:left="0" w:firstLine="0"/>
        <w:jc w:val="left"/>
        <w:rPr>
          <w:lang w:val="pl-PL"/>
        </w:rPr>
      </w:pPr>
      <w:r w:rsidRPr="00470BF0">
        <w:rPr>
          <w:lang w:val="pl-PL"/>
        </w:rPr>
        <w:t>1)</w:t>
      </w:r>
      <w:r w:rsidRPr="00470BF0">
        <w:rPr>
          <w:rFonts w:ascii="Arial" w:eastAsia="Arial" w:hAnsi="Arial" w:cs="Arial"/>
          <w:lang w:val="pl-PL"/>
        </w:rPr>
        <w:t xml:space="preserve"> </w:t>
      </w:r>
      <w:r w:rsidRPr="00470BF0">
        <w:rPr>
          <w:lang w:val="pl-PL"/>
        </w:rPr>
        <w:t xml:space="preserve">Cena (C) </w:t>
      </w:r>
      <w:r w:rsidRPr="00470BF0">
        <w:rPr>
          <w:lang w:val="pl-PL"/>
        </w:rPr>
        <w:tab/>
        <w:t xml:space="preserve"> </w:t>
      </w:r>
      <w:r w:rsidRPr="00470BF0">
        <w:rPr>
          <w:lang w:val="pl-PL"/>
        </w:rPr>
        <w:tab/>
        <w:t xml:space="preserve"> </w:t>
      </w:r>
      <w:r w:rsidRPr="00470BF0">
        <w:rPr>
          <w:lang w:val="pl-PL"/>
        </w:rPr>
        <w:tab/>
        <w:t xml:space="preserve"> </w:t>
      </w:r>
      <w:r w:rsidRPr="00470BF0">
        <w:rPr>
          <w:lang w:val="pl-PL"/>
        </w:rPr>
        <w:tab/>
        <w:t xml:space="preserve"> </w:t>
      </w:r>
      <w:r w:rsidRPr="00470BF0">
        <w:rPr>
          <w:lang w:val="pl-PL"/>
        </w:rPr>
        <w:tab/>
        <w:t xml:space="preserve"> </w:t>
      </w:r>
      <w:r w:rsidRPr="00470BF0">
        <w:rPr>
          <w:lang w:val="pl-PL"/>
        </w:rPr>
        <w:tab/>
        <w:t xml:space="preserve"> </w:t>
      </w:r>
      <w:r w:rsidRPr="00470BF0">
        <w:rPr>
          <w:lang w:val="pl-PL"/>
        </w:rPr>
        <w:tab/>
        <w:t xml:space="preserve"> </w:t>
      </w:r>
      <w:r w:rsidRPr="00470BF0">
        <w:rPr>
          <w:lang w:val="pl-PL"/>
        </w:rPr>
        <w:tab/>
      </w:r>
      <w:r w:rsidR="00845E0B">
        <w:rPr>
          <w:lang w:val="pl-PL"/>
        </w:rPr>
        <w:tab/>
      </w:r>
      <w:r w:rsidR="00156DE9">
        <w:rPr>
          <w:lang w:val="pl-PL"/>
        </w:rPr>
        <w:t>60</w:t>
      </w:r>
      <w:r w:rsidRPr="00470BF0">
        <w:rPr>
          <w:lang w:val="pl-PL"/>
        </w:rPr>
        <w:t xml:space="preserve"> %  </w:t>
      </w:r>
    </w:p>
    <w:p w14:paraId="47B67B7A" w14:textId="12A265CD" w:rsidR="00364B9B" w:rsidRDefault="00364B9B" w:rsidP="00EC7044">
      <w:pPr>
        <w:tabs>
          <w:tab w:val="center" w:pos="1416"/>
          <w:tab w:val="center" w:pos="2124"/>
          <w:tab w:val="center" w:pos="2832"/>
          <w:tab w:val="center" w:pos="3540"/>
          <w:tab w:val="center" w:pos="4248"/>
          <w:tab w:val="center" w:pos="4956"/>
          <w:tab w:val="center" w:pos="5664"/>
          <w:tab w:val="center" w:pos="6636"/>
        </w:tabs>
        <w:spacing w:after="109"/>
        <w:ind w:left="0" w:firstLine="0"/>
        <w:jc w:val="left"/>
        <w:rPr>
          <w:lang w:val="pl-PL"/>
        </w:rPr>
      </w:pPr>
      <w:r>
        <w:rPr>
          <w:lang w:val="pl-PL"/>
        </w:rPr>
        <w:t xml:space="preserve">2) Odległość </w:t>
      </w:r>
      <w:r w:rsidR="003F7F3B">
        <w:rPr>
          <w:lang w:val="pl-PL"/>
        </w:rPr>
        <w:t>bazy Wykonawcy od placu budowy (O)</w:t>
      </w:r>
      <w:r w:rsidR="00845E0B">
        <w:rPr>
          <w:lang w:val="pl-PL"/>
        </w:rPr>
        <w:tab/>
      </w:r>
      <w:r w:rsidR="00845E0B">
        <w:rPr>
          <w:lang w:val="pl-PL"/>
        </w:rPr>
        <w:tab/>
      </w:r>
      <w:r w:rsidR="00845E0B">
        <w:rPr>
          <w:lang w:val="pl-PL"/>
        </w:rPr>
        <w:tab/>
      </w:r>
      <w:r w:rsidR="00845E0B">
        <w:rPr>
          <w:lang w:val="pl-PL"/>
        </w:rPr>
        <w:tab/>
      </w:r>
      <w:r w:rsidR="00845E0B">
        <w:rPr>
          <w:lang w:val="pl-PL"/>
        </w:rPr>
        <w:tab/>
        <w:t>20 %</w:t>
      </w:r>
      <w:r w:rsidR="00845E0B">
        <w:rPr>
          <w:lang w:val="pl-PL"/>
        </w:rPr>
        <w:tab/>
      </w:r>
    </w:p>
    <w:p w14:paraId="7893E508" w14:textId="08016BB8" w:rsidR="00EC7044" w:rsidRPr="00470BF0" w:rsidRDefault="003F7F3B" w:rsidP="00845E0B">
      <w:pPr>
        <w:tabs>
          <w:tab w:val="center" w:pos="1416"/>
          <w:tab w:val="center" w:pos="2124"/>
          <w:tab w:val="center" w:pos="2832"/>
          <w:tab w:val="center" w:pos="3540"/>
          <w:tab w:val="center" w:pos="4248"/>
          <w:tab w:val="center" w:pos="4956"/>
          <w:tab w:val="center" w:pos="5664"/>
          <w:tab w:val="center" w:pos="6636"/>
        </w:tabs>
        <w:spacing w:after="109"/>
        <w:ind w:left="0" w:firstLine="0"/>
        <w:jc w:val="left"/>
        <w:rPr>
          <w:lang w:val="pl-PL"/>
        </w:rPr>
      </w:pPr>
      <w:r>
        <w:rPr>
          <w:lang w:val="pl-PL"/>
        </w:rPr>
        <w:t xml:space="preserve">3) </w:t>
      </w:r>
      <w:r w:rsidR="000F2EC0">
        <w:rPr>
          <w:lang w:val="pl-PL"/>
        </w:rPr>
        <w:t>Termin realizacji</w:t>
      </w:r>
      <w:r w:rsidR="00845E0B">
        <w:rPr>
          <w:lang w:val="pl-PL"/>
        </w:rPr>
        <w:t xml:space="preserve"> (</w:t>
      </w:r>
      <w:r w:rsidR="000F2EC0">
        <w:rPr>
          <w:lang w:val="pl-PL"/>
        </w:rPr>
        <w:t>T</w:t>
      </w:r>
      <w:r w:rsidR="00845E0B">
        <w:rPr>
          <w:lang w:val="pl-PL"/>
        </w:rPr>
        <w:t>)</w:t>
      </w:r>
      <w:r w:rsidR="00845E0B">
        <w:rPr>
          <w:lang w:val="pl-PL"/>
        </w:rPr>
        <w:tab/>
      </w:r>
      <w:r w:rsidR="00845E0B">
        <w:rPr>
          <w:lang w:val="pl-PL"/>
        </w:rPr>
        <w:tab/>
      </w:r>
      <w:r w:rsidR="00845E0B">
        <w:rPr>
          <w:lang w:val="pl-PL"/>
        </w:rPr>
        <w:tab/>
      </w:r>
      <w:r w:rsidR="000F2EC0">
        <w:rPr>
          <w:lang w:val="pl-PL"/>
        </w:rPr>
        <w:tab/>
      </w:r>
      <w:r w:rsidR="000F2EC0">
        <w:rPr>
          <w:lang w:val="pl-PL"/>
        </w:rPr>
        <w:tab/>
      </w:r>
      <w:r w:rsidR="000F2EC0">
        <w:rPr>
          <w:lang w:val="pl-PL"/>
        </w:rPr>
        <w:tab/>
      </w:r>
      <w:r w:rsidR="000F2EC0">
        <w:rPr>
          <w:lang w:val="pl-PL"/>
        </w:rPr>
        <w:tab/>
      </w:r>
      <w:r w:rsidR="000F2EC0">
        <w:rPr>
          <w:lang w:val="pl-PL"/>
        </w:rPr>
        <w:tab/>
      </w:r>
      <w:r w:rsidR="00845E0B">
        <w:rPr>
          <w:lang w:val="pl-PL"/>
        </w:rPr>
        <w:t>20 %</w:t>
      </w:r>
    </w:p>
    <w:tbl>
      <w:tblPr>
        <w:tblStyle w:val="TableGrid"/>
        <w:tblW w:w="9245" w:type="dxa"/>
        <w:tblInd w:w="-86" w:type="dxa"/>
        <w:tblCellMar>
          <w:top w:w="56" w:type="dxa"/>
          <w:right w:w="115" w:type="dxa"/>
        </w:tblCellMar>
        <w:tblLook w:val="04A0" w:firstRow="1" w:lastRow="0" w:firstColumn="1" w:lastColumn="0" w:noHBand="0" w:noVBand="1"/>
      </w:tblPr>
      <w:tblGrid>
        <w:gridCol w:w="662"/>
        <w:gridCol w:w="8583"/>
      </w:tblGrid>
      <w:tr w:rsidR="00EC7044" w14:paraId="087D71A8" w14:textId="77777777" w:rsidTr="00AC0AAF">
        <w:trPr>
          <w:trHeight w:val="360"/>
        </w:trPr>
        <w:tc>
          <w:tcPr>
            <w:tcW w:w="662" w:type="dxa"/>
            <w:tcBorders>
              <w:top w:val="nil"/>
              <w:left w:val="nil"/>
              <w:bottom w:val="nil"/>
              <w:right w:val="nil"/>
            </w:tcBorders>
            <w:shd w:val="clear" w:color="auto" w:fill="D9E2F3"/>
          </w:tcPr>
          <w:p w14:paraId="5CC6496F" w14:textId="77777777" w:rsidR="00EC7044" w:rsidRDefault="00EC7044" w:rsidP="00AC0AAF">
            <w:pPr>
              <w:spacing w:after="0" w:line="259" w:lineRule="auto"/>
              <w:ind w:left="86" w:firstLine="0"/>
              <w:jc w:val="left"/>
            </w:pPr>
            <w:r>
              <w:t>5.2</w:t>
            </w:r>
            <w:r>
              <w:rPr>
                <w:rFonts w:ascii="Arial" w:eastAsia="Arial" w:hAnsi="Arial" w:cs="Arial"/>
              </w:rPr>
              <w:t xml:space="preserve"> </w:t>
            </w:r>
          </w:p>
        </w:tc>
        <w:tc>
          <w:tcPr>
            <w:tcW w:w="8582" w:type="dxa"/>
            <w:tcBorders>
              <w:top w:val="nil"/>
              <w:left w:val="nil"/>
              <w:bottom w:val="nil"/>
              <w:right w:val="nil"/>
            </w:tcBorders>
            <w:shd w:val="clear" w:color="auto" w:fill="D9E2F3"/>
          </w:tcPr>
          <w:p w14:paraId="3DFC05F6" w14:textId="77777777" w:rsidR="00EC7044" w:rsidRDefault="00EC7044" w:rsidP="00AC0AAF">
            <w:pPr>
              <w:spacing w:after="0" w:line="259" w:lineRule="auto"/>
              <w:ind w:left="0" w:firstLine="0"/>
              <w:jc w:val="left"/>
            </w:pPr>
            <w:r>
              <w:t xml:space="preserve">SPOSÓB PRZYZNAWANIA PUNKTACJI  </w:t>
            </w:r>
          </w:p>
        </w:tc>
      </w:tr>
    </w:tbl>
    <w:p w14:paraId="4F7DF1DA" w14:textId="77777777" w:rsidR="00EC7044" w:rsidRDefault="00EC7044" w:rsidP="00EC7044">
      <w:pPr>
        <w:spacing w:after="32" w:line="259" w:lineRule="auto"/>
        <w:ind w:left="-29" w:firstLine="0"/>
        <w:jc w:val="left"/>
      </w:pPr>
      <w:r>
        <w:rPr>
          <w:noProof/>
          <w:sz w:val="22"/>
        </w:rPr>
        <mc:AlternateContent>
          <mc:Choice Requires="wpg">
            <w:drawing>
              <wp:inline distT="0" distB="0" distL="0" distR="0" wp14:anchorId="0CD1A8A0" wp14:editId="623EB646">
                <wp:extent cx="5797296" cy="9144"/>
                <wp:effectExtent l="0" t="0" r="0" b="0"/>
                <wp:docPr id="22819" name="Group 22819"/>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26846" name="Shape 26846"/>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4471C4"/>
                          </a:fillRef>
                          <a:effectRef idx="0">
                            <a:scrgbClr r="0" g="0" b="0"/>
                          </a:effectRef>
                          <a:fontRef idx="none"/>
                        </wps:style>
                        <wps:bodyPr/>
                      </wps:wsp>
                    </wpg:wgp>
                  </a:graphicData>
                </a:graphic>
              </wp:inline>
            </w:drawing>
          </mc:Choice>
          <mc:Fallback>
            <w:pict>
              <v:group w14:anchorId="7CD23EC1" id="Group 22819" o:spid="_x0000_s1026" style="width:456.5pt;height:.7pt;mso-position-horizontal-relative:char;mso-position-vertical-relative:line" coordsize="5797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">
                <v:shape id="Shape 26846" o:spid="_x0000_s1027" style="position:absolute;width:57972;height:91;visibility:visible;mso-wrap-style:square;v-text-anchor:top" coordsize="579729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" path="m,l5797296,r,9144l,9144,,e" fillcolor="#4471c4" stroked="f" strokeweight="0">
                  <v:stroke miterlimit="83231f" joinstyle="miter"/>
                  <v:path arrowok="t" textboxrect="0,0,5797296,9144"/>
                </v:shape>
                <w10:anchorlock/>
              </v:group>
            </w:pict>
          </mc:Fallback>
        </mc:AlternateContent>
      </w:r>
    </w:p>
    <w:p w14:paraId="2DB41E66" w14:textId="77777777" w:rsidR="00EC7044" w:rsidRDefault="00EC7044" w:rsidP="00EC7044">
      <w:pPr>
        <w:pStyle w:val="Nagwek1"/>
        <w:spacing w:after="0" w:line="259" w:lineRule="auto"/>
        <w:ind w:left="0" w:firstLine="0"/>
      </w:pPr>
      <w:r>
        <w:rPr>
          <w:rFonts w:ascii="Calibri" w:eastAsia="Calibri" w:hAnsi="Calibri" w:cs="Calibri"/>
          <w:color w:val="1E3763"/>
          <w:sz w:val="20"/>
        </w:rPr>
        <w:t xml:space="preserve">CENA (C)  </w:t>
      </w:r>
    </w:p>
    <w:p w14:paraId="71FEFF9A" w14:textId="03714370" w:rsidR="00EC7044" w:rsidRPr="00470BF0" w:rsidRDefault="00EC7044" w:rsidP="00EC7044">
      <w:pPr>
        <w:numPr>
          <w:ilvl w:val="0"/>
          <w:numId w:val="5"/>
        </w:numPr>
        <w:ind w:right="41" w:hanging="360"/>
        <w:rPr>
          <w:lang w:val="pl-PL"/>
        </w:rPr>
      </w:pPr>
      <w:r w:rsidRPr="00470BF0">
        <w:rPr>
          <w:lang w:val="pl-PL"/>
        </w:rPr>
        <w:t xml:space="preserve">Wykonawca określi cenę oferty w Formularzu oferty. </w:t>
      </w:r>
    </w:p>
    <w:p w14:paraId="5EA09AE6" w14:textId="77777777" w:rsidR="00EC7044" w:rsidRDefault="00EC7044" w:rsidP="00EC7044">
      <w:pPr>
        <w:numPr>
          <w:ilvl w:val="0"/>
          <w:numId w:val="5"/>
        </w:numPr>
        <w:ind w:right="41" w:hanging="360"/>
      </w:pPr>
      <w:r w:rsidRPr="00470BF0">
        <w:rPr>
          <w:lang w:val="pl-PL"/>
        </w:rPr>
        <w:t xml:space="preserve">Wykonawca musi podać cenę oferty w Polskich Złotych (PLN) w </w:t>
      </w:r>
      <w:r w:rsidRPr="00845E0B">
        <w:rPr>
          <w:u w:val="single"/>
          <w:lang w:val="pl-PL"/>
        </w:rPr>
        <w:t>kwocie brutto</w:t>
      </w:r>
      <w:r w:rsidRPr="00470BF0">
        <w:rPr>
          <w:lang w:val="pl-PL"/>
        </w:rPr>
        <w:t xml:space="preserve"> realizacji zamówienia. </w:t>
      </w:r>
      <w:r>
        <w:rPr>
          <w:b/>
        </w:rPr>
        <w:t>Oferty złożone w innej walucie zostaną odrzucone.</w:t>
      </w:r>
      <w:r>
        <w:t xml:space="preserve">  </w:t>
      </w:r>
    </w:p>
    <w:p w14:paraId="52634F62" w14:textId="77777777" w:rsidR="00EC7044" w:rsidRPr="00470BF0" w:rsidRDefault="00EC7044" w:rsidP="00EC7044">
      <w:pPr>
        <w:numPr>
          <w:ilvl w:val="0"/>
          <w:numId w:val="5"/>
        </w:numPr>
        <w:ind w:right="41" w:hanging="360"/>
        <w:rPr>
          <w:lang w:val="pl-PL"/>
        </w:rPr>
      </w:pPr>
      <w:r w:rsidRPr="00470BF0">
        <w:rPr>
          <w:lang w:val="pl-PL"/>
        </w:rPr>
        <w:t xml:space="preserve">Cena oferty powinna obejmować wszystkie elementy cenotwórcze realizacji zamówienia, warunki i obowiązki umowne określone we Wzorze Umowy oraz musi zawierać wszelkie opłaty publicznoprawne. </w:t>
      </w:r>
    </w:p>
    <w:p w14:paraId="46E936AC" w14:textId="77777777" w:rsidR="00EC7044" w:rsidRPr="00470BF0" w:rsidRDefault="00EC7044" w:rsidP="00EC7044">
      <w:pPr>
        <w:numPr>
          <w:ilvl w:val="0"/>
          <w:numId w:val="5"/>
        </w:numPr>
        <w:spacing w:after="147"/>
        <w:ind w:right="41" w:hanging="360"/>
        <w:rPr>
          <w:lang w:val="pl-PL"/>
        </w:rPr>
      </w:pPr>
      <w:r w:rsidRPr="00470BF0">
        <w:rPr>
          <w:lang w:val="pl-PL"/>
        </w:rPr>
        <w:t xml:space="preserve">Cena oferty powinna być wyrażona z dokładnością do dwóch miejsc po przecinku. </w:t>
      </w:r>
    </w:p>
    <w:p w14:paraId="56B59504" w14:textId="77777777" w:rsidR="00EC7044" w:rsidRPr="00470BF0" w:rsidRDefault="00EC7044" w:rsidP="00EC7044">
      <w:pPr>
        <w:numPr>
          <w:ilvl w:val="0"/>
          <w:numId w:val="5"/>
        </w:numPr>
        <w:spacing w:after="216"/>
        <w:ind w:right="41" w:hanging="360"/>
        <w:rPr>
          <w:lang w:val="pl-PL"/>
        </w:rPr>
      </w:pPr>
      <w:r w:rsidRPr="00470BF0">
        <w:rPr>
          <w:lang w:val="pl-PL"/>
        </w:rPr>
        <w:t>Zamawiający dokona oceny kryterium wg następującego wzoru:</w:t>
      </w:r>
      <w:r w:rsidRPr="00470BF0">
        <w:rPr>
          <w:b/>
          <w:lang w:val="pl-PL"/>
        </w:rPr>
        <w:t xml:space="preserve"> </w:t>
      </w:r>
    </w:p>
    <w:p w14:paraId="3C4F568A" w14:textId="4126900D" w:rsidR="00EC7044" w:rsidRPr="00470BF0" w:rsidRDefault="00000000" w:rsidP="00EC7044">
      <w:pPr>
        <w:tabs>
          <w:tab w:val="center" w:pos="4011"/>
          <w:tab w:val="center" w:pos="5004"/>
        </w:tabs>
        <w:spacing w:after="315" w:line="259" w:lineRule="auto"/>
        <w:ind w:left="0" w:firstLine="0"/>
        <w:jc w:val="left"/>
        <w:rPr>
          <w:lang w:val="pl-PL"/>
        </w:rPr>
      </w:pPr>
      <m:oMathPara>
        <m:oMath>
          <m:sSub>
            <m:sSubPr>
              <m:ctrlPr>
                <w:rPr>
                  <w:rFonts w:ascii="Cambria Math" w:hAnsi="Cambria Math"/>
                  <w:b/>
                  <w:i/>
                  <w:lang w:val="pl-PL"/>
                </w:rPr>
              </m:ctrlPr>
            </m:sSubPr>
            <m:e>
              <m:r>
                <m:rPr>
                  <m:sty m:val="bi"/>
                </m:rPr>
                <w:rPr>
                  <w:rFonts w:ascii="Cambria Math" w:hAnsi="Cambria Math"/>
                  <w:lang w:val="pl-PL"/>
                </w:rPr>
                <m:t>C</m:t>
              </m:r>
            </m:e>
            <m:sub>
              <m:r>
                <m:rPr>
                  <m:sty m:val="bi"/>
                </m:rPr>
                <w:rPr>
                  <w:rFonts w:ascii="Cambria Math" w:hAnsi="Cambria Math"/>
                  <w:lang w:val="pl-PL"/>
                </w:rPr>
                <m:t>O</m:t>
              </m:r>
            </m:sub>
          </m:sSub>
          <m:r>
            <m:rPr>
              <m:sty m:val="bi"/>
            </m:rPr>
            <w:rPr>
              <w:rFonts w:ascii="Cambria Math" w:hAnsi="Cambria Math"/>
              <w:lang w:val="pl-PL"/>
            </w:rPr>
            <m:t xml:space="preserve">= </m:t>
          </m:r>
          <m:f>
            <m:fPr>
              <m:ctrlPr>
                <w:rPr>
                  <w:rFonts w:ascii="Cambria Math" w:hAnsi="Cambria Math"/>
                  <w:b/>
                  <w:i/>
                  <w:lang w:val="pl-PL"/>
                </w:rPr>
              </m:ctrlPr>
            </m:fPr>
            <m:num>
              <m:sSub>
                <m:sSubPr>
                  <m:ctrlPr>
                    <w:rPr>
                      <w:rFonts w:ascii="Cambria Math" w:hAnsi="Cambria Math"/>
                      <w:b/>
                      <w:i/>
                      <w:lang w:val="pl-PL"/>
                    </w:rPr>
                  </m:ctrlPr>
                </m:sSubPr>
                <m:e>
                  <m:r>
                    <m:rPr>
                      <m:sty m:val="bi"/>
                    </m:rPr>
                    <w:rPr>
                      <w:rFonts w:ascii="Cambria Math" w:hAnsi="Cambria Math"/>
                      <w:lang w:val="pl-PL"/>
                    </w:rPr>
                    <m:t>C</m:t>
                  </m:r>
                </m:e>
                <m:sub>
                  <m:r>
                    <m:rPr>
                      <m:sty m:val="bi"/>
                    </m:rPr>
                    <w:rPr>
                      <w:rFonts w:ascii="Cambria Math" w:hAnsi="Cambria Math"/>
                      <w:lang w:val="pl-PL"/>
                    </w:rPr>
                    <m:t>MIN</m:t>
                  </m:r>
                </m:sub>
              </m:sSub>
            </m:num>
            <m:den>
              <m:sSub>
                <m:sSubPr>
                  <m:ctrlPr>
                    <w:rPr>
                      <w:rFonts w:ascii="Cambria Math" w:hAnsi="Cambria Math"/>
                      <w:b/>
                      <w:i/>
                      <w:lang w:val="pl-PL"/>
                    </w:rPr>
                  </m:ctrlPr>
                </m:sSubPr>
                <m:e>
                  <m:r>
                    <m:rPr>
                      <m:sty m:val="bi"/>
                    </m:rPr>
                    <w:rPr>
                      <w:rFonts w:ascii="Cambria Math" w:hAnsi="Cambria Math"/>
                      <w:lang w:val="pl-PL"/>
                    </w:rPr>
                    <m:t>C</m:t>
                  </m:r>
                </m:e>
                <m:sub>
                  <m:r>
                    <m:rPr>
                      <m:sty m:val="bi"/>
                    </m:rPr>
                    <w:rPr>
                      <w:rFonts w:ascii="Cambria Math" w:hAnsi="Cambria Math"/>
                      <w:lang w:val="pl-PL"/>
                    </w:rPr>
                    <m:t>B</m:t>
                  </m:r>
                </m:sub>
              </m:sSub>
            </m:den>
          </m:f>
          <m:r>
            <m:rPr>
              <m:sty m:val="bi"/>
            </m:rPr>
            <w:rPr>
              <w:rFonts w:ascii="Cambria Math" w:hAnsi="Cambria Math"/>
              <w:lang w:val="pl-PL"/>
            </w:rPr>
            <m:t>*60 pkt</m:t>
          </m:r>
        </m:oMath>
      </m:oMathPara>
    </w:p>
    <w:p w14:paraId="4AB7C5D2" w14:textId="77777777" w:rsidR="00EC7044" w:rsidRPr="00470BF0" w:rsidRDefault="00EC7044" w:rsidP="00EC7044">
      <w:pPr>
        <w:spacing w:after="123" w:line="236" w:lineRule="auto"/>
        <w:ind w:left="704"/>
        <w:jc w:val="left"/>
        <w:rPr>
          <w:lang w:val="pl-PL"/>
        </w:rPr>
      </w:pPr>
      <w:r w:rsidRPr="00470BF0">
        <w:rPr>
          <w:i/>
          <w:lang w:val="pl-PL"/>
        </w:rPr>
        <w:t>C</w:t>
      </w:r>
      <w:r w:rsidRPr="00470BF0">
        <w:rPr>
          <w:i/>
          <w:sz w:val="18"/>
          <w:vertAlign w:val="subscript"/>
          <w:lang w:val="pl-PL"/>
        </w:rPr>
        <w:t>0</w:t>
      </w:r>
      <w:r w:rsidRPr="00470BF0">
        <w:rPr>
          <w:i/>
          <w:lang w:val="pl-PL"/>
        </w:rPr>
        <w:t xml:space="preserve"> – liczba punktów uzyskanych przez ofertę badaną (</w:t>
      </w:r>
      <w:r w:rsidRPr="00470BF0">
        <w:rPr>
          <w:i/>
          <w:u w:val="single" w:color="000000"/>
          <w:lang w:val="pl-PL"/>
        </w:rPr>
        <w:t>po zaokrągleniu do dwóch miejsc po</w:t>
      </w:r>
      <w:r w:rsidRPr="00470BF0">
        <w:rPr>
          <w:i/>
          <w:lang w:val="pl-PL"/>
        </w:rPr>
        <w:t xml:space="preserve"> </w:t>
      </w:r>
      <w:r w:rsidRPr="00470BF0">
        <w:rPr>
          <w:i/>
          <w:u w:val="single" w:color="000000"/>
          <w:lang w:val="pl-PL"/>
        </w:rPr>
        <w:t>przecinku</w:t>
      </w:r>
      <w:r w:rsidRPr="00470BF0">
        <w:rPr>
          <w:i/>
          <w:lang w:val="pl-PL"/>
        </w:rPr>
        <w:t xml:space="preserve">) w kryterium Cena </w:t>
      </w:r>
    </w:p>
    <w:p w14:paraId="17524E35" w14:textId="77777777" w:rsidR="00845E0B" w:rsidRDefault="00EC7044" w:rsidP="00EC7044">
      <w:pPr>
        <w:spacing w:after="0" w:line="358" w:lineRule="auto"/>
        <w:ind w:left="704" w:right="1355"/>
        <w:jc w:val="left"/>
        <w:rPr>
          <w:i/>
          <w:lang w:val="pl-PL"/>
        </w:rPr>
      </w:pPr>
      <w:r w:rsidRPr="00470BF0">
        <w:rPr>
          <w:i/>
          <w:lang w:val="pl-PL"/>
        </w:rPr>
        <w:t>C</w:t>
      </w:r>
      <w:r w:rsidRPr="00470BF0">
        <w:rPr>
          <w:i/>
          <w:sz w:val="18"/>
          <w:vertAlign w:val="subscript"/>
          <w:lang w:val="pl-PL"/>
        </w:rPr>
        <w:t>MIN</w:t>
      </w:r>
      <w:r w:rsidRPr="00470BF0">
        <w:rPr>
          <w:i/>
          <w:lang w:val="pl-PL"/>
        </w:rPr>
        <w:t xml:space="preserve"> – najniższa zaproponowana cena wśród ofert niepodlegających odrzuceniu </w:t>
      </w:r>
    </w:p>
    <w:p w14:paraId="072CF364" w14:textId="11341D3C" w:rsidR="00EC7044" w:rsidRPr="00470BF0" w:rsidRDefault="00EC7044" w:rsidP="00EC7044">
      <w:pPr>
        <w:spacing w:after="0" w:line="358" w:lineRule="auto"/>
        <w:ind w:left="704" w:right="1355"/>
        <w:jc w:val="left"/>
        <w:rPr>
          <w:lang w:val="pl-PL"/>
        </w:rPr>
      </w:pPr>
      <w:r w:rsidRPr="00470BF0">
        <w:rPr>
          <w:i/>
          <w:lang w:val="pl-PL"/>
        </w:rPr>
        <w:t>C</w:t>
      </w:r>
      <w:r w:rsidRPr="00470BF0">
        <w:rPr>
          <w:i/>
          <w:sz w:val="18"/>
          <w:vertAlign w:val="subscript"/>
          <w:lang w:val="pl-PL"/>
        </w:rPr>
        <w:t>B</w:t>
      </w:r>
      <w:r w:rsidRPr="00470BF0">
        <w:rPr>
          <w:i/>
          <w:lang w:val="pl-PL"/>
        </w:rPr>
        <w:t xml:space="preserve"> – zaproponowana cena oferty badanej </w:t>
      </w:r>
    </w:p>
    <w:p w14:paraId="6281FE98" w14:textId="77777777" w:rsidR="00EC7044" w:rsidRPr="00470BF0" w:rsidRDefault="00EC7044" w:rsidP="00EC7044">
      <w:pPr>
        <w:spacing w:after="0" w:line="259" w:lineRule="auto"/>
        <w:ind w:left="709" w:firstLine="0"/>
        <w:jc w:val="left"/>
        <w:rPr>
          <w:lang w:val="pl-PL"/>
        </w:rPr>
      </w:pPr>
      <w:r w:rsidRPr="00470BF0">
        <w:rPr>
          <w:i/>
          <w:lang w:val="pl-PL"/>
        </w:rPr>
        <w:t xml:space="preserve"> </w:t>
      </w:r>
    </w:p>
    <w:p w14:paraId="3011010F" w14:textId="77777777" w:rsidR="00EC7044" w:rsidRPr="00470BF0" w:rsidRDefault="00EC7044" w:rsidP="00EC7044">
      <w:pPr>
        <w:numPr>
          <w:ilvl w:val="0"/>
          <w:numId w:val="5"/>
        </w:numPr>
        <w:spacing w:after="151"/>
        <w:ind w:right="41" w:hanging="360"/>
        <w:rPr>
          <w:lang w:val="pl-PL"/>
        </w:rPr>
      </w:pPr>
      <w:r w:rsidRPr="00470BF0">
        <w:rPr>
          <w:lang w:val="pl-PL"/>
        </w:rPr>
        <w:lastRenderedPageBreak/>
        <w:t xml:space="preserve">Wartości punktowe w kryterium zostaną podane z dokładnością do dwóch miejsc po przecinku, a zaokrąglenie zostanie dokonane zgodnie z ogólnie przyjętymi zasadami matematyki. </w:t>
      </w:r>
    </w:p>
    <w:p w14:paraId="0EDEDF15" w14:textId="558A4164" w:rsidR="000F2EC0" w:rsidRPr="005449F5" w:rsidRDefault="00EC7044" w:rsidP="000F2EC0">
      <w:pPr>
        <w:pStyle w:val="Nagwek1"/>
        <w:spacing w:after="0" w:line="259" w:lineRule="auto"/>
        <w:ind w:left="0" w:firstLine="0"/>
        <w:rPr>
          <w:lang w:val="pl-PL"/>
        </w:rPr>
      </w:pPr>
      <w:r w:rsidRPr="00470BF0">
        <w:rPr>
          <w:lang w:val="pl-PL"/>
        </w:rPr>
        <w:t xml:space="preserve"> </w:t>
      </w:r>
      <w:r w:rsidR="000F2EC0" w:rsidRPr="005449F5">
        <w:rPr>
          <w:rFonts w:ascii="Calibri" w:eastAsia="Calibri" w:hAnsi="Calibri" w:cs="Calibri"/>
          <w:color w:val="1E3763"/>
          <w:sz w:val="20"/>
          <w:lang w:val="pl-PL"/>
        </w:rPr>
        <w:t xml:space="preserve">ODLEGŁOŚĆ </w:t>
      </w:r>
      <w:r w:rsidR="005449F5" w:rsidRPr="005449F5">
        <w:rPr>
          <w:rFonts w:ascii="Calibri" w:eastAsia="Calibri" w:hAnsi="Calibri" w:cs="Calibri"/>
          <w:color w:val="1E3763"/>
          <w:sz w:val="20"/>
          <w:lang w:val="pl-PL"/>
        </w:rPr>
        <w:t>BAZY WYKONAWCY OD PLACU BUDOWY (</w:t>
      </w:r>
      <w:r w:rsidR="005449F5">
        <w:rPr>
          <w:rFonts w:ascii="Calibri" w:eastAsia="Calibri" w:hAnsi="Calibri" w:cs="Calibri"/>
          <w:color w:val="1E3763"/>
          <w:sz w:val="20"/>
          <w:lang w:val="pl-PL"/>
        </w:rPr>
        <w:t>O</w:t>
      </w:r>
      <w:r w:rsidR="005449F5" w:rsidRPr="005449F5">
        <w:rPr>
          <w:rFonts w:ascii="Calibri" w:eastAsia="Calibri" w:hAnsi="Calibri" w:cs="Calibri"/>
          <w:color w:val="1E3763"/>
          <w:sz w:val="20"/>
          <w:lang w:val="pl-PL"/>
        </w:rPr>
        <w:t>)</w:t>
      </w:r>
      <w:r w:rsidR="000F2EC0" w:rsidRPr="005449F5">
        <w:rPr>
          <w:rFonts w:ascii="Calibri" w:eastAsia="Calibri" w:hAnsi="Calibri" w:cs="Calibri"/>
          <w:color w:val="1E3763"/>
          <w:sz w:val="20"/>
          <w:lang w:val="pl-PL"/>
        </w:rPr>
        <w:t xml:space="preserve">  </w:t>
      </w:r>
    </w:p>
    <w:p w14:paraId="1720D404" w14:textId="4E4F8441" w:rsidR="000F2EC0" w:rsidRPr="00470BF0" w:rsidRDefault="000F2EC0" w:rsidP="000F2EC0">
      <w:pPr>
        <w:numPr>
          <w:ilvl w:val="0"/>
          <w:numId w:val="28"/>
        </w:numPr>
        <w:ind w:right="41" w:hanging="360"/>
        <w:rPr>
          <w:lang w:val="pl-PL"/>
        </w:rPr>
      </w:pPr>
      <w:r w:rsidRPr="00470BF0">
        <w:rPr>
          <w:lang w:val="pl-PL"/>
        </w:rPr>
        <w:t xml:space="preserve">Wykonawca określi </w:t>
      </w:r>
      <w:r w:rsidR="005449F5">
        <w:rPr>
          <w:lang w:val="pl-PL"/>
        </w:rPr>
        <w:t>odległość</w:t>
      </w:r>
      <w:r w:rsidRPr="00470BF0">
        <w:rPr>
          <w:lang w:val="pl-PL"/>
        </w:rPr>
        <w:t xml:space="preserve"> w Formularzu oferty. </w:t>
      </w:r>
    </w:p>
    <w:p w14:paraId="67889283" w14:textId="7436B8E2" w:rsidR="000F2EC0" w:rsidRDefault="000F2EC0" w:rsidP="005449F5">
      <w:pPr>
        <w:numPr>
          <w:ilvl w:val="0"/>
          <w:numId w:val="28"/>
        </w:numPr>
        <w:spacing w:after="216"/>
        <w:ind w:right="41" w:hanging="360"/>
        <w:rPr>
          <w:lang w:val="pl-PL"/>
        </w:rPr>
      </w:pPr>
      <w:r w:rsidRPr="00470BF0">
        <w:rPr>
          <w:lang w:val="pl-PL"/>
        </w:rPr>
        <w:t xml:space="preserve">Zamawiający dokona oceny kryterium wg następującego </w:t>
      </w:r>
      <w:r w:rsidR="005449F5">
        <w:rPr>
          <w:lang w:val="pl-PL"/>
        </w:rPr>
        <w:t>wzoru:</w:t>
      </w:r>
    </w:p>
    <w:tbl>
      <w:tblPr>
        <w:tblStyle w:val="Tabela-Siatka"/>
        <w:tblW w:w="0" w:type="auto"/>
        <w:tblInd w:w="15" w:type="dxa"/>
        <w:tblLook w:val="04A0" w:firstRow="1" w:lastRow="0" w:firstColumn="1" w:lastColumn="0" w:noHBand="0" w:noVBand="1"/>
      </w:tblPr>
      <w:tblGrid>
        <w:gridCol w:w="7493"/>
        <w:gridCol w:w="1508"/>
      </w:tblGrid>
      <w:tr w:rsidR="005E6622" w14:paraId="779C854D" w14:textId="77777777" w:rsidTr="00240D04">
        <w:tc>
          <w:tcPr>
            <w:tcW w:w="7493" w:type="dxa"/>
          </w:tcPr>
          <w:p w14:paraId="028DFAA9" w14:textId="5945FE46" w:rsidR="005E6622" w:rsidRPr="005E6622" w:rsidRDefault="005E6622" w:rsidP="005E6622">
            <w:pPr>
              <w:spacing w:after="216"/>
              <w:ind w:left="0" w:right="41" w:firstLine="0"/>
              <w:jc w:val="center"/>
              <w:rPr>
                <w:b/>
                <w:bCs/>
                <w:lang w:val="pl-PL"/>
              </w:rPr>
            </w:pPr>
            <w:r>
              <w:rPr>
                <w:b/>
                <w:bCs/>
                <w:lang w:val="pl-PL"/>
              </w:rPr>
              <w:t>Odległość</w:t>
            </w:r>
          </w:p>
        </w:tc>
        <w:tc>
          <w:tcPr>
            <w:tcW w:w="1508" w:type="dxa"/>
          </w:tcPr>
          <w:p w14:paraId="1BD5E41A" w14:textId="7872BD5F" w:rsidR="005E6622" w:rsidRPr="005E6622" w:rsidRDefault="005E6622" w:rsidP="00810DF6">
            <w:pPr>
              <w:spacing w:after="216"/>
              <w:ind w:left="0" w:right="41" w:firstLine="0"/>
              <w:jc w:val="center"/>
              <w:rPr>
                <w:b/>
                <w:bCs/>
                <w:lang w:val="pl-PL"/>
              </w:rPr>
            </w:pPr>
            <w:r w:rsidRPr="005E6622">
              <w:rPr>
                <w:b/>
                <w:bCs/>
                <w:lang w:val="pl-PL"/>
              </w:rPr>
              <w:t>Ilość punktów</w:t>
            </w:r>
          </w:p>
        </w:tc>
      </w:tr>
      <w:tr w:rsidR="005449F5" w14:paraId="32491B77" w14:textId="77777777" w:rsidTr="00240D04">
        <w:tc>
          <w:tcPr>
            <w:tcW w:w="7493" w:type="dxa"/>
          </w:tcPr>
          <w:p w14:paraId="5A26FB86" w14:textId="3B537386" w:rsidR="005449F5" w:rsidRDefault="005449F5" w:rsidP="005449F5">
            <w:pPr>
              <w:spacing w:after="216"/>
              <w:ind w:left="0" w:right="41" w:firstLine="0"/>
              <w:rPr>
                <w:lang w:val="pl-PL"/>
              </w:rPr>
            </w:pPr>
            <w:r>
              <w:rPr>
                <w:lang w:val="pl-PL"/>
              </w:rPr>
              <w:t xml:space="preserve">Baza znajduje się </w:t>
            </w:r>
            <w:r w:rsidR="00810DF6">
              <w:rPr>
                <w:lang w:val="pl-PL"/>
              </w:rPr>
              <w:t>w tym samym mieście co plac budowy</w:t>
            </w:r>
          </w:p>
        </w:tc>
        <w:tc>
          <w:tcPr>
            <w:tcW w:w="1508" w:type="dxa"/>
          </w:tcPr>
          <w:p w14:paraId="248C37E5" w14:textId="150438E1" w:rsidR="005449F5" w:rsidRDefault="00810DF6" w:rsidP="00810DF6">
            <w:pPr>
              <w:spacing w:after="216"/>
              <w:ind w:left="0" w:right="41" w:firstLine="0"/>
              <w:jc w:val="center"/>
              <w:rPr>
                <w:lang w:val="pl-PL"/>
              </w:rPr>
            </w:pPr>
            <w:r>
              <w:rPr>
                <w:lang w:val="pl-PL"/>
              </w:rPr>
              <w:t>20 pkt</w:t>
            </w:r>
          </w:p>
        </w:tc>
      </w:tr>
      <w:tr w:rsidR="005449F5" w14:paraId="5EE10D2A" w14:textId="77777777" w:rsidTr="00240D04">
        <w:tc>
          <w:tcPr>
            <w:tcW w:w="7493" w:type="dxa"/>
          </w:tcPr>
          <w:p w14:paraId="39AF84D0" w14:textId="380AF7D4" w:rsidR="005449F5" w:rsidRDefault="00533CDF" w:rsidP="005449F5">
            <w:pPr>
              <w:spacing w:after="216"/>
              <w:ind w:left="0" w:right="41" w:firstLine="0"/>
              <w:rPr>
                <w:lang w:val="pl-PL"/>
              </w:rPr>
            </w:pPr>
            <w:r>
              <w:rPr>
                <w:lang w:val="pl-PL"/>
              </w:rPr>
              <w:t>Baza znajduje się w mieście ościennym w stosunku do placu budowy</w:t>
            </w:r>
          </w:p>
        </w:tc>
        <w:tc>
          <w:tcPr>
            <w:tcW w:w="1508" w:type="dxa"/>
          </w:tcPr>
          <w:p w14:paraId="1D86FE93" w14:textId="496B8634" w:rsidR="005449F5" w:rsidRDefault="00533CDF" w:rsidP="00533CDF">
            <w:pPr>
              <w:spacing w:after="216"/>
              <w:ind w:left="0" w:right="41" w:firstLine="0"/>
              <w:jc w:val="center"/>
              <w:rPr>
                <w:lang w:val="pl-PL"/>
              </w:rPr>
            </w:pPr>
            <w:r>
              <w:rPr>
                <w:lang w:val="pl-PL"/>
              </w:rPr>
              <w:t>10 pkt</w:t>
            </w:r>
          </w:p>
        </w:tc>
      </w:tr>
      <w:tr w:rsidR="005449F5" w14:paraId="5B986952" w14:textId="77777777" w:rsidTr="00240D04">
        <w:tc>
          <w:tcPr>
            <w:tcW w:w="7493" w:type="dxa"/>
          </w:tcPr>
          <w:p w14:paraId="7AC2F433" w14:textId="0172F1FB" w:rsidR="005449F5" w:rsidRDefault="00533CDF" w:rsidP="005449F5">
            <w:pPr>
              <w:spacing w:after="216"/>
              <w:ind w:left="0" w:right="41" w:firstLine="0"/>
              <w:rPr>
                <w:lang w:val="pl-PL"/>
              </w:rPr>
            </w:pPr>
            <w:r>
              <w:rPr>
                <w:lang w:val="pl-PL"/>
              </w:rPr>
              <w:t>Baza znajduje się dalej niż w mieście ościennym</w:t>
            </w:r>
          </w:p>
        </w:tc>
        <w:tc>
          <w:tcPr>
            <w:tcW w:w="1508" w:type="dxa"/>
          </w:tcPr>
          <w:p w14:paraId="241F309B" w14:textId="6DC50171" w:rsidR="005449F5" w:rsidRDefault="00533CDF" w:rsidP="00533CDF">
            <w:pPr>
              <w:spacing w:after="216"/>
              <w:ind w:left="0" w:right="41" w:firstLine="0"/>
              <w:jc w:val="center"/>
              <w:rPr>
                <w:lang w:val="pl-PL"/>
              </w:rPr>
            </w:pPr>
            <w:r>
              <w:rPr>
                <w:lang w:val="pl-PL"/>
              </w:rPr>
              <w:t>0 pkt</w:t>
            </w:r>
          </w:p>
        </w:tc>
      </w:tr>
    </w:tbl>
    <w:p w14:paraId="6225D8F5" w14:textId="18A58507" w:rsidR="00533CDF" w:rsidRDefault="00533CDF" w:rsidP="00533CDF">
      <w:pPr>
        <w:pStyle w:val="Nagwek1"/>
        <w:spacing w:after="0" w:line="259" w:lineRule="auto"/>
        <w:ind w:left="0" w:firstLine="0"/>
      </w:pPr>
      <w:r>
        <w:rPr>
          <w:rFonts w:ascii="Calibri" w:eastAsia="Calibri" w:hAnsi="Calibri" w:cs="Calibri"/>
          <w:color w:val="1E3763"/>
          <w:sz w:val="20"/>
        </w:rPr>
        <w:t xml:space="preserve">TERMIN REALIZACJ (T)  </w:t>
      </w:r>
    </w:p>
    <w:p w14:paraId="610114AE" w14:textId="51ACBCBE" w:rsidR="00533CDF" w:rsidRPr="00470BF0" w:rsidRDefault="00533CDF" w:rsidP="00533CDF">
      <w:pPr>
        <w:numPr>
          <w:ilvl w:val="0"/>
          <w:numId w:val="29"/>
        </w:numPr>
        <w:ind w:right="41" w:hanging="360"/>
        <w:rPr>
          <w:lang w:val="pl-PL"/>
        </w:rPr>
      </w:pPr>
      <w:r w:rsidRPr="00470BF0">
        <w:rPr>
          <w:lang w:val="pl-PL"/>
        </w:rPr>
        <w:t xml:space="preserve">Wykonawca określi </w:t>
      </w:r>
      <w:r>
        <w:rPr>
          <w:lang w:val="pl-PL"/>
        </w:rPr>
        <w:t>termin realizacji</w:t>
      </w:r>
      <w:r w:rsidRPr="00470BF0">
        <w:rPr>
          <w:lang w:val="pl-PL"/>
        </w:rPr>
        <w:t xml:space="preserve"> w Formularzu oferty. </w:t>
      </w:r>
    </w:p>
    <w:p w14:paraId="018343B6" w14:textId="0D3BBCEC" w:rsidR="00533CDF" w:rsidRPr="005A1A0B" w:rsidRDefault="00533CDF" w:rsidP="00533CDF">
      <w:pPr>
        <w:numPr>
          <w:ilvl w:val="0"/>
          <w:numId w:val="29"/>
        </w:numPr>
        <w:ind w:right="41" w:hanging="360"/>
        <w:rPr>
          <w:lang w:val="pl-PL"/>
        </w:rPr>
      </w:pPr>
      <w:r w:rsidRPr="00470BF0">
        <w:rPr>
          <w:lang w:val="pl-PL"/>
        </w:rPr>
        <w:t xml:space="preserve">Wykonawca musi podać </w:t>
      </w:r>
      <w:r w:rsidR="005A1A0B">
        <w:rPr>
          <w:lang w:val="pl-PL"/>
        </w:rPr>
        <w:t>termin realizacji w miesiącach od dnia protokolarnego przekazania placu budowy</w:t>
      </w:r>
      <w:r w:rsidRPr="00470BF0">
        <w:rPr>
          <w:lang w:val="pl-PL"/>
        </w:rPr>
        <w:t xml:space="preserve">. </w:t>
      </w:r>
      <w:r w:rsidRPr="005A1A0B">
        <w:rPr>
          <w:b/>
          <w:lang w:val="pl-PL"/>
        </w:rPr>
        <w:t xml:space="preserve">Oferty złożone w innej </w:t>
      </w:r>
      <w:r w:rsidR="005A1A0B">
        <w:rPr>
          <w:b/>
          <w:lang w:val="pl-PL"/>
        </w:rPr>
        <w:t>jednostce</w:t>
      </w:r>
      <w:r w:rsidRPr="005A1A0B">
        <w:rPr>
          <w:b/>
          <w:lang w:val="pl-PL"/>
        </w:rPr>
        <w:t xml:space="preserve"> zostaną odrzucone.</w:t>
      </w:r>
      <w:r w:rsidRPr="005A1A0B">
        <w:rPr>
          <w:lang w:val="pl-PL"/>
        </w:rPr>
        <w:t xml:space="preserve">  </w:t>
      </w:r>
    </w:p>
    <w:p w14:paraId="23C95132" w14:textId="48003824" w:rsidR="00533CDF" w:rsidRPr="00470BF0" w:rsidRDefault="005A1A0B" w:rsidP="00533CDF">
      <w:pPr>
        <w:numPr>
          <w:ilvl w:val="0"/>
          <w:numId w:val="29"/>
        </w:numPr>
        <w:ind w:right="41" w:hanging="360"/>
        <w:rPr>
          <w:lang w:val="pl-PL"/>
        </w:rPr>
      </w:pPr>
      <w:r>
        <w:rPr>
          <w:lang w:val="pl-PL"/>
        </w:rPr>
        <w:t>Termin</w:t>
      </w:r>
      <w:r w:rsidR="00533CDF" w:rsidRPr="00470BF0">
        <w:rPr>
          <w:lang w:val="pl-PL"/>
        </w:rPr>
        <w:t xml:space="preserve"> powinna obejmować wszystkie </w:t>
      </w:r>
      <w:r>
        <w:rPr>
          <w:lang w:val="pl-PL"/>
        </w:rPr>
        <w:t>prace konieczne dla</w:t>
      </w:r>
      <w:r w:rsidR="00533CDF" w:rsidRPr="00470BF0">
        <w:rPr>
          <w:lang w:val="pl-PL"/>
        </w:rPr>
        <w:t xml:space="preserve"> realizacji zamówienia. </w:t>
      </w:r>
    </w:p>
    <w:p w14:paraId="7D3CA7DB" w14:textId="27634012" w:rsidR="00533CDF" w:rsidRPr="00470BF0" w:rsidRDefault="005A1A0B" w:rsidP="00533CDF">
      <w:pPr>
        <w:numPr>
          <w:ilvl w:val="0"/>
          <w:numId w:val="29"/>
        </w:numPr>
        <w:spacing w:after="147"/>
        <w:ind w:right="41" w:hanging="360"/>
        <w:rPr>
          <w:lang w:val="pl-PL"/>
        </w:rPr>
      </w:pPr>
      <w:r>
        <w:rPr>
          <w:lang w:val="pl-PL"/>
        </w:rPr>
        <w:t>Termin</w:t>
      </w:r>
      <w:r w:rsidR="00533CDF" w:rsidRPr="00470BF0">
        <w:rPr>
          <w:lang w:val="pl-PL"/>
        </w:rPr>
        <w:t xml:space="preserve"> powin</w:t>
      </w:r>
      <w:r>
        <w:rPr>
          <w:lang w:val="pl-PL"/>
        </w:rPr>
        <w:t>ien</w:t>
      </w:r>
      <w:r w:rsidR="00533CDF" w:rsidRPr="00470BF0">
        <w:rPr>
          <w:lang w:val="pl-PL"/>
        </w:rPr>
        <w:t xml:space="preserve"> być wyrażona z dokładnością do </w:t>
      </w:r>
      <w:r>
        <w:rPr>
          <w:lang w:val="pl-PL"/>
        </w:rPr>
        <w:t>jednego</w:t>
      </w:r>
      <w:r w:rsidR="00533CDF" w:rsidRPr="00470BF0">
        <w:rPr>
          <w:lang w:val="pl-PL"/>
        </w:rPr>
        <w:t xml:space="preserve"> miejsc</w:t>
      </w:r>
      <w:r>
        <w:rPr>
          <w:lang w:val="pl-PL"/>
        </w:rPr>
        <w:t>a</w:t>
      </w:r>
      <w:r w:rsidR="00533CDF" w:rsidRPr="00470BF0">
        <w:rPr>
          <w:lang w:val="pl-PL"/>
        </w:rPr>
        <w:t xml:space="preserve"> po przecinku. </w:t>
      </w:r>
    </w:p>
    <w:p w14:paraId="1B0066D9" w14:textId="77777777" w:rsidR="00533CDF" w:rsidRPr="00470BF0" w:rsidRDefault="00533CDF" w:rsidP="00533CDF">
      <w:pPr>
        <w:numPr>
          <w:ilvl w:val="0"/>
          <w:numId w:val="29"/>
        </w:numPr>
        <w:spacing w:after="216"/>
        <w:ind w:right="41" w:hanging="360"/>
        <w:rPr>
          <w:lang w:val="pl-PL"/>
        </w:rPr>
      </w:pPr>
      <w:r w:rsidRPr="00470BF0">
        <w:rPr>
          <w:lang w:val="pl-PL"/>
        </w:rPr>
        <w:t>Zamawiający dokona oceny kryterium wg następującego wzoru:</w:t>
      </w:r>
      <w:r w:rsidRPr="00470BF0">
        <w:rPr>
          <w:b/>
          <w:lang w:val="pl-PL"/>
        </w:rPr>
        <w:t xml:space="preserve"> </w:t>
      </w:r>
    </w:p>
    <w:p w14:paraId="79764C73" w14:textId="0A104FB6" w:rsidR="00533CDF" w:rsidRPr="00470BF0" w:rsidRDefault="00000000" w:rsidP="00533CDF">
      <w:pPr>
        <w:tabs>
          <w:tab w:val="center" w:pos="4011"/>
          <w:tab w:val="center" w:pos="5004"/>
        </w:tabs>
        <w:spacing w:after="315" w:line="259" w:lineRule="auto"/>
        <w:ind w:left="0" w:firstLine="0"/>
        <w:jc w:val="left"/>
        <w:rPr>
          <w:lang w:val="pl-PL"/>
        </w:rPr>
      </w:pPr>
      <m:oMathPara>
        <m:oMath>
          <m:sSub>
            <m:sSubPr>
              <m:ctrlPr>
                <w:rPr>
                  <w:rFonts w:ascii="Cambria Math" w:hAnsi="Cambria Math"/>
                  <w:b/>
                  <w:i/>
                  <w:lang w:val="pl-PL"/>
                </w:rPr>
              </m:ctrlPr>
            </m:sSubPr>
            <m:e>
              <m:r>
                <m:rPr>
                  <m:sty m:val="bi"/>
                </m:rPr>
                <w:rPr>
                  <w:rFonts w:ascii="Cambria Math" w:hAnsi="Cambria Math"/>
                  <w:lang w:val="pl-PL"/>
                </w:rPr>
                <m:t>T</m:t>
              </m:r>
            </m:e>
            <m:sub>
              <m:r>
                <m:rPr>
                  <m:sty m:val="bi"/>
                </m:rPr>
                <w:rPr>
                  <w:rFonts w:ascii="Cambria Math" w:hAnsi="Cambria Math"/>
                  <w:lang w:val="pl-PL"/>
                </w:rPr>
                <m:t>O</m:t>
              </m:r>
            </m:sub>
          </m:sSub>
          <m:r>
            <m:rPr>
              <m:sty m:val="bi"/>
            </m:rPr>
            <w:rPr>
              <w:rFonts w:ascii="Cambria Math" w:hAnsi="Cambria Math"/>
              <w:lang w:val="pl-PL"/>
            </w:rPr>
            <m:t xml:space="preserve">= </m:t>
          </m:r>
          <m:f>
            <m:fPr>
              <m:ctrlPr>
                <w:rPr>
                  <w:rFonts w:ascii="Cambria Math" w:hAnsi="Cambria Math"/>
                  <w:b/>
                  <w:i/>
                  <w:lang w:val="pl-PL"/>
                </w:rPr>
              </m:ctrlPr>
            </m:fPr>
            <m:num>
              <m:sSub>
                <m:sSubPr>
                  <m:ctrlPr>
                    <w:rPr>
                      <w:rFonts w:ascii="Cambria Math" w:hAnsi="Cambria Math"/>
                      <w:b/>
                      <w:i/>
                      <w:lang w:val="pl-PL"/>
                    </w:rPr>
                  </m:ctrlPr>
                </m:sSubPr>
                <m:e>
                  <m:r>
                    <m:rPr>
                      <m:sty m:val="bi"/>
                    </m:rPr>
                    <w:rPr>
                      <w:rFonts w:ascii="Cambria Math" w:hAnsi="Cambria Math"/>
                      <w:lang w:val="pl-PL"/>
                    </w:rPr>
                    <m:t>T</m:t>
                  </m:r>
                </m:e>
                <m:sub>
                  <m:r>
                    <m:rPr>
                      <m:sty m:val="bi"/>
                    </m:rPr>
                    <w:rPr>
                      <w:rFonts w:ascii="Cambria Math" w:hAnsi="Cambria Math"/>
                      <w:lang w:val="pl-PL"/>
                    </w:rPr>
                    <m:t>MIN</m:t>
                  </m:r>
                </m:sub>
              </m:sSub>
            </m:num>
            <m:den>
              <m:sSub>
                <m:sSubPr>
                  <m:ctrlPr>
                    <w:rPr>
                      <w:rFonts w:ascii="Cambria Math" w:hAnsi="Cambria Math"/>
                      <w:b/>
                      <w:i/>
                      <w:lang w:val="pl-PL"/>
                    </w:rPr>
                  </m:ctrlPr>
                </m:sSubPr>
                <m:e>
                  <m:r>
                    <m:rPr>
                      <m:sty m:val="bi"/>
                    </m:rPr>
                    <w:rPr>
                      <w:rFonts w:ascii="Cambria Math" w:hAnsi="Cambria Math"/>
                      <w:lang w:val="pl-PL"/>
                    </w:rPr>
                    <m:t>T</m:t>
                  </m:r>
                </m:e>
                <m:sub>
                  <m:r>
                    <m:rPr>
                      <m:sty m:val="bi"/>
                    </m:rPr>
                    <w:rPr>
                      <w:rFonts w:ascii="Cambria Math" w:hAnsi="Cambria Math"/>
                      <w:lang w:val="pl-PL"/>
                    </w:rPr>
                    <m:t>B</m:t>
                  </m:r>
                </m:sub>
              </m:sSub>
            </m:den>
          </m:f>
          <m:r>
            <m:rPr>
              <m:sty m:val="bi"/>
            </m:rPr>
            <w:rPr>
              <w:rFonts w:ascii="Cambria Math" w:hAnsi="Cambria Math"/>
              <w:lang w:val="pl-PL"/>
            </w:rPr>
            <m:t>*20 pkt</m:t>
          </m:r>
        </m:oMath>
      </m:oMathPara>
    </w:p>
    <w:p w14:paraId="4A5FCBC4" w14:textId="4ABC05E1" w:rsidR="00533CDF" w:rsidRPr="00470BF0" w:rsidRDefault="00E5446D" w:rsidP="00533CDF">
      <w:pPr>
        <w:spacing w:after="123" w:line="236" w:lineRule="auto"/>
        <w:ind w:left="704"/>
        <w:jc w:val="left"/>
        <w:rPr>
          <w:lang w:val="pl-PL"/>
        </w:rPr>
      </w:pPr>
      <w:r>
        <w:rPr>
          <w:i/>
          <w:lang w:val="pl-PL"/>
        </w:rPr>
        <w:t>T</w:t>
      </w:r>
      <w:r w:rsidR="00533CDF" w:rsidRPr="00470BF0">
        <w:rPr>
          <w:i/>
          <w:sz w:val="18"/>
          <w:vertAlign w:val="subscript"/>
          <w:lang w:val="pl-PL"/>
        </w:rPr>
        <w:t>0</w:t>
      </w:r>
      <w:r w:rsidR="00533CDF" w:rsidRPr="00470BF0">
        <w:rPr>
          <w:i/>
          <w:lang w:val="pl-PL"/>
        </w:rPr>
        <w:t xml:space="preserve"> – liczba punktów uzyskanych przez ofertę badaną (</w:t>
      </w:r>
      <w:r w:rsidR="00533CDF" w:rsidRPr="00470BF0">
        <w:rPr>
          <w:i/>
          <w:u w:val="single" w:color="000000"/>
          <w:lang w:val="pl-PL"/>
        </w:rPr>
        <w:t>po zaokrągleniu do dwóch miejsc po</w:t>
      </w:r>
      <w:r w:rsidR="00533CDF" w:rsidRPr="00470BF0">
        <w:rPr>
          <w:i/>
          <w:lang w:val="pl-PL"/>
        </w:rPr>
        <w:t xml:space="preserve"> </w:t>
      </w:r>
      <w:r w:rsidR="00533CDF" w:rsidRPr="00470BF0">
        <w:rPr>
          <w:i/>
          <w:u w:val="single" w:color="000000"/>
          <w:lang w:val="pl-PL"/>
        </w:rPr>
        <w:t>przecinku</w:t>
      </w:r>
      <w:r w:rsidR="00533CDF" w:rsidRPr="00470BF0">
        <w:rPr>
          <w:i/>
          <w:lang w:val="pl-PL"/>
        </w:rPr>
        <w:t xml:space="preserve">) w kryterium </w:t>
      </w:r>
      <w:r>
        <w:rPr>
          <w:i/>
          <w:lang w:val="pl-PL"/>
        </w:rPr>
        <w:t>Termin realizacji</w:t>
      </w:r>
      <w:r w:rsidR="00533CDF" w:rsidRPr="00470BF0">
        <w:rPr>
          <w:i/>
          <w:lang w:val="pl-PL"/>
        </w:rPr>
        <w:t xml:space="preserve"> </w:t>
      </w:r>
    </w:p>
    <w:p w14:paraId="5818FEEF" w14:textId="155A69F1" w:rsidR="00533CDF" w:rsidRDefault="00E5446D" w:rsidP="00533CDF">
      <w:pPr>
        <w:spacing w:after="0" w:line="358" w:lineRule="auto"/>
        <w:ind w:left="704" w:right="1355"/>
        <w:jc w:val="left"/>
        <w:rPr>
          <w:i/>
          <w:lang w:val="pl-PL"/>
        </w:rPr>
      </w:pPr>
      <w:r>
        <w:rPr>
          <w:i/>
          <w:lang w:val="pl-PL"/>
        </w:rPr>
        <w:t>T</w:t>
      </w:r>
      <w:r w:rsidR="00533CDF" w:rsidRPr="00470BF0">
        <w:rPr>
          <w:i/>
          <w:sz w:val="18"/>
          <w:vertAlign w:val="subscript"/>
          <w:lang w:val="pl-PL"/>
        </w:rPr>
        <w:t>MIN</w:t>
      </w:r>
      <w:r w:rsidR="00533CDF" w:rsidRPr="00470BF0">
        <w:rPr>
          <w:i/>
          <w:lang w:val="pl-PL"/>
        </w:rPr>
        <w:t xml:space="preserve"> – </w:t>
      </w:r>
      <w:r>
        <w:rPr>
          <w:i/>
          <w:lang w:val="pl-PL"/>
        </w:rPr>
        <w:t xml:space="preserve">najkrótszy </w:t>
      </w:r>
      <w:r w:rsidR="00533CDF" w:rsidRPr="00470BF0">
        <w:rPr>
          <w:i/>
          <w:lang w:val="pl-PL"/>
        </w:rPr>
        <w:t>zaproponowan</w:t>
      </w:r>
      <w:r>
        <w:rPr>
          <w:i/>
          <w:lang w:val="pl-PL"/>
        </w:rPr>
        <w:t>y</w:t>
      </w:r>
      <w:r w:rsidR="00533CDF" w:rsidRPr="00470BF0">
        <w:rPr>
          <w:i/>
          <w:lang w:val="pl-PL"/>
        </w:rPr>
        <w:t xml:space="preserve"> </w:t>
      </w:r>
      <w:r>
        <w:rPr>
          <w:i/>
          <w:lang w:val="pl-PL"/>
        </w:rPr>
        <w:t>termin</w:t>
      </w:r>
      <w:r w:rsidR="00533CDF" w:rsidRPr="00470BF0">
        <w:rPr>
          <w:i/>
          <w:lang w:val="pl-PL"/>
        </w:rPr>
        <w:t xml:space="preserve"> wśród ofert niepodlegających odrzuceniu </w:t>
      </w:r>
    </w:p>
    <w:p w14:paraId="51F903C5" w14:textId="5C56380B" w:rsidR="00533CDF" w:rsidRPr="00470BF0" w:rsidRDefault="00D94064" w:rsidP="00533CDF">
      <w:pPr>
        <w:spacing w:after="0" w:line="358" w:lineRule="auto"/>
        <w:ind w:left="704" w:right="1355"/>
        <w:jc w:val="left"/>
        <w:rPr>
          <w:lang w:val="pl-PL"/>
        </w:rPr>
      </w:pPr>
      <w:r>
        <w:rPr>
          <w:i/>
          <w:lang w:val="pl-PL"/>
        </w:rPr>
        <w:t>T</w:t>
      </w:r>
      <w:r w:rsidR="00533CDF" w:rsidRPr="00470BF0">
        <w:rPr>
          <w:i/>
          <w:sz w:val="18"/>
          <w:vertAlign w:val="subscript"/>
          <w:lang w:val="pl-PL"/>
        </w:rPr>
        <w:t>B</w:t>
      </w:r>
      <w:r w:rsidR="00533CDF" w:rsidRPr="00470BF0">
        <w:rPr>
          <w:i/>
          <w:lang w:val="pl-PL"/>
        </w:rPr>
        <w:t xml:space="preserve"> – zaproponowan</w:t>
      </w:r>
      <w:r w:rsidR="00E5446D">
        <w:rPr>
          <w:i/>
          <w:lang w:val="pl-PL"/>
        </w:rPr>
        <w:t>y</w:t>
      </w:r>
      <w:r w:rsidR="00533CDF" w:rsidRPr="00470BF0">
        <w:rPr>
          <w:i/>
          <w:lang w:val="pl-PL"/>
        </w:rPr>
        <w:t xml:space="preserve"> </w:t>
      </w:r>
      <w:r w:rsidR="00E5446D">
        <w:rPr>
          <w:i/>
          <w:lang w:val="pl-PL"/>
        </w:rPr>
        <w:t>termin w</w:t>
      </w:r>
      <w:r w:rsidR="00824328">
        <w:rPr>
          <w:i/>
          <w:lang w:val="pl-PL"/>
        </w:rPr>
        <w:t xml:space="preserve"> badanej ofercie</w:t>
      </w:r>
      <w:r w:rsidR="00533CDF" w:rsidRPr="00470BF0">
        <w:rPr>
          <w:i/>
          <w:lang w:val="pl-PL"/>
        </w:rPr>
        <w:t xml:space="preserve"> </w:t>
      </w:r>
    </w:p>
    <w:p w14:paraId="59127A73" w14:textId="77777777" w:rsidR="00533CDF" w:rsidRPr="00470BF0" w:rsidRDefault="00533CDF" w:rsidP="00533CDF">
      <w:pPr>
        <w:spacing w:after="0" w:line="259" w:lineRule="auto"/>
        <w:ind w:left="709" w:firstLine="0"/>
        <w:jc w:val="left"/>
        <w:rPr>
          <w:lang w:val="pl-PL"/>
        </w:rPr>
      </w:pPr>
      <w:r w:rsidRPr="00470BF0">
        <w:rPr>
          <w:i/>
          <w:lang w:val="pl-PL"/>
        </w:rPr>
        <w:t xml:space="preserve"> </w:t>
      </w:r>
    </w:p>
    <w:p w14:paraId="454D3256" w14:textId="34F07E78" w:rsidR="00533CDF" w:rsidRDefault="00533CDF" w:rsidP="00533CDF">
      <w:pPr>
        <w:spacing w:after="0" w:line="259" w:lineRule="auto"/>
        <w:ind w:left="0" w:firstLine="0"/>
        <w:jc w:val="left"/>
        <w:rPr>
          <w:lang w:val="pl-PL"/>
        </w:rPr>
      </w:pPr>
      <w:r w:rsidRPr="00470BF0">
        <w:rPr>
          <w:lang w:val="pl-PL"/>
        </w:rPr>
        <w:t>Wartości punktowe w kryterium zostaną podane z dokładnością do dwóch miejsc po przecinku, a zaokrąglenie zostanie dokonane zgodnie z ogólnie przyjętymi zasadami matematyki.</w:t>
      </w:r>
    </w:p>
    <w:p w14:paraId="648EEBCE" w14:textId="1E1721F3" w:rsidR="004F24B2" w:rsidRDefault="004F24B2" w:rsidP="00533CDF">
      <w:pPr>
        <w:spacing w:after="0" w:line="259" w:lineRule="auto"/>
        <w:ind w:left="0" w:firstLine="0"/>
        <w:jc w:val="left"/>
        <w:rPr>
          <w:lang w:val="pl-PL"/>
        </w:rPr>
      </w:pPr>
      <w:r>
        <w:rPr>
          <w:lang w:val="pl-PL"/>
        </w:rPr>
        <w:t>Zamawiający zastrzega, że termin realizacji nie może być dłuższy niż 31.12.2025r.</w:t>
      </w:r>
    </w:p>
    <w:p w14:paraId="73710653" w14:textId="77777777" w:rsidR="00533CDF" w:rsidRPr="00470BF0" w:rsidRDefault="00533CDF" w:rsidP="00533CDF">
      <w:pPr>
        <w:spacing w:after="0" w:line="259" w:lineRule="auto"/>
        <w:ind w:left="0" w:firstLine="0"/>
        <w:jc w:val="left"/>
        <w:rPr>
          <w:lang w:val="pl-PL"/>
        </w:rPr>
      </w:pPr>
    </w:p>
    <w:tbl>
      <w:tblPr>
        <w:tblStyle w:val="TableGrid"/>
        <w:tblW w:w="9245" w:type="dxa"/>
        <w:tblInd w:w="-86" w:type="dxa"/>
        <w:tblCellMar>
          <w:top w:w="57" w:type="dxa"/>
          <w:left w:w="72" w:type="dxa"/>
          <w:right w:w="115" w:type="dxa"/>
        </w:tblCellMar>
        <w:tblLook w:val="04A0" w:firstRow="1" w:lastRow="0" w:firstColumn="1" w:lastColumn="0" w:noHBand="0" w:noVBand="1"/>
      </w:tblPr>
      <w:tblGrid>
        <w:gridCol w:w="446"/>
        <w:gridCol w:w="8799"/>
      </w:tblGrid>
      <w:tr w:rsidR="00EC7044" w:rsidRPr="00470BF0" w14:paraId="787BE7FB" w14:textId="77777777" w:rsidTr="00AC0AAF">
        <w:trPr>
          <w:trHeight w:val="384"/>
        </w:trPr>
        <w:tc>
          <w:tcPr>
            <w:tcW w:w="446" w:type="dxa"/>
            <w:tcBorders>
              <w:top w:val="nil"/>
              <w:left w:val="nil"/>
              <w:bottom w:val="nil"/>
              <w:right w:val="nil"/>
            </w:tcBorders>
            <w:shd w:val="clear" w:color="auto" w:fill="4471C4"/>
          </w:tcPr>
          <w:p w14:paraId="365292B6" w14:textId="77777777" w:rsidR="00EC7044" w:rsidRDefault="00EC7044" w:rsidP="00AC0AAF">
            <w:pPr>
              <w:spacing w:after="0" w:line="259" w:lineRule="auto"/>
              <w:ind w:left="14" w:firstLine="0"/>
              <w:jc w:val="left"/>
            </w:pPr>
            <w:r>
              <w:rPr>
                <w:color w:val="FFFFFF"/>
                <w:sz w:val="22"/>
              </w:rPr>
              <w:t>6</w:t>
            </w:r>
            <w:r>
              <w:rPr>
                <w:rFonts w:ascii="Arial" w:eastAsia="Arial" w:hAnsi="Arial" w:cs="Arial"/>
                <w:color w:val="FFFFFF"/>
                <w:sz w:val="22"/>
              </w:rPr>
              <w:t xml:space="preserve"> </w:t>
            </w:r>
          </w:p>
        </w:tc>
        <w:tc>
          <w:tcPr>
            <w:tcW w:w="8798" w:type="dxa"/>
            <w:tcBorders>
              <w:top w:val="nil"/>
              <w:left w:val="nil"/>
              <w:bottom w:val="nil"/>
              <w:right w:val="nil"/>
            </w:tcBorders>
            <w:shd w:val="clear" w:color="auto" w:fill="4471C4"/>
          </w:tcPr>
          <w:p w14:paraId="18D32D41" w14:textId="77777777" w:rsidR="00EC7044" w:rsidRPr="00470BF0" w:rsidRDefault="00EC7044" w:rsidP="00AC0AAF">
            <w:pPr>
              <w:spacing w:after="0" w:line="259" w:lineRule="auto"/>
              <w:ind w:left="0" w:firstLine="0"/>
              <w:jc w:val="left"/>
              <w:rPr>
                <w:lang w:val="pl-PL"/>
              </w:rPr>
            </w:pPr>
            <w:r w:rsidRPr="00470BF0">
              <w:rPr>
                <w:color w:val="FFFFFF"/>
                <w:sz w:val="22"/>
                <w:lang w:val="pl-PL"/>
              </w:rPr>
              <w:t xml:space="preserve">TERMIN SKŁADANIA OFERT I WAŻNOŚĆ OFERTY </w:t>
            </w:r>
          </w:p>
        </w:tc>
      </w:tr>
    </w:tbl>
    <w:p w14:paraId="447F926D" w14:textId="77777777" w:rsidR="00EC7044" w:rsidRPr="00470BF0" w:rsidRDefault="00EC7044" w:rsidP="00EC7044">
      <w:pPr>
        <w:spacing w:after="99" w:line="259" w:lineRule="auto"/>
        <w:ind w:left="0" w:firstLine="0"/>
        <w:jc w:val="left"/>
        <w:rPr>
          <w:lang w:val="pl-PL"/>
        </w:rPr>
      </w:pPr>
      <w:r w:rsidRPr="00470BF0">
        <w:rPr>
          <w:lang w:val="pl-PL"/>
        </w:rPr>
        <w:t xml:space="preserve"> </w:t>
      </w:r>
    </w:p>
    <w:p w14:paraId="6D213E61" w14:textId="4EE49ADB" w:rsidR="00EC7044" w:rsidRPr="00EC7044" w:rsidRDefault="00EC7044" w:rsidP="00EC7044">
      <w:pPr>
        <w:spacing w:after="108" w:line="249" w:lineRule="auto"/>
        <w:ind w:left="10"/>
        <w:jc w:val="left"/>
        <w:rPr>
          <w:lang w:val="pl-PL"/>
        </w:rPr>
      </w:pPr>
      <w:r w:rsidRPr="00470BF0">
        <w:rPr>
          <w:lang w:val="pl-PL"/>
        </w:rPr>
        <w:t>Termin składania ofert upływa w dniu</w:t>
      </w:r>
      <w:r w:rsidRPr="00470BF0">
        <w:rPr>
          <w:b/>
          <w:lang w:val="pl-PL"/>
        </w:rPr>
        <w:t xml:space="preserve"> </w:t>
      </w:r>
      <w:r w:rsidR="008C2407">
        <w:rPr>
          <w:b/>
          <w:lang w:val="pl-PL"/>
        </w:rPr>
        <w:t>23 lipca 2025</w:t>
      </w:r>
      <w:r w:rsidRPr="00EC7044">
        <w:rPr>
          <w:b/>
          <w:lang w:val="pl-PL"/>
        </w:rPr>
        <w:t xml:space="preserve"> wg czasu polskiego</w:t>
      </w:r>
      <w:r w:rsidRPr="00EC7044">
        <w:rPr>
          <w:lang w:val="pl-PL"/>
        </w:rPr>
        <w:t xml:space="preserve"> </w:t>
      </w:r>
    </w:p>
    <w:p w14:paraId="0509A299" w14:textId="77777777" w:rsidR="00EC7044" w:rsidRPr="00470BF0" w:rsidRDefault="00EC7044" w:rsidP="00EC7044">
      <w:pPr>
        <w:spacing w:after="104"/>
        <w:ind w:left="10" w:right="41"/>
        <w:rPr>
          <w:lang w:val="pl-PL"/>
        </w:rPr>
      </w:pPr>
      <w:r w:rsidRPr="00470BF0">
        <w:rPr>
          <w:lang w:val="pl-PL"/>
        </w:rPr>
        <w:t xml:space="preserve">Oferty muszą zachować ważność przez okres min. 30 dni od dnia otwarcia ofert.  </w:t>
      </w:r>
    </w:p>
    <w:p w14:paraId="5DAF882B" w14:textId="77777777" w:rsidR="00EC7044" w:rsidRPr="00470BF0" w:rsidRDefault="00EC7044" w:rsidP="00EC7044">
      <w:pPr>
        <w:spacing w:after="0" w:line="259" w:lineRule="auto"/>
        <w:ind w:left="0" w:firstLine="0"/>
        <w:jc w:val="left"/>
        <w:rPr>
          <w:lang w:val="pl-PL"/>
        </w:rPr>
      </w:pPr>
      <w:r w:rsidRPr="00470BF0">
        <w:rPr>
          <w:lang w:val="pl-PL"/>
        </w:rPr>
        <w:t xml:space="preserve"> </w:t>
      </w:r>
    </w:p>
    <w:tbl>
      <w:tblPr>
        <w:tblStyle w:val="TableGrid"/>
        <w:tblW w:w="9245" w:type="dxa"/>
        <w:tblInd w:w="-86" w:type="dxa"/>
        <w:tblCellMar>
          <w:top w:w="56" w:type="dxa"/>
          <w:right w:w="60" w:type="dxa"/>
        </w:tblCellMar>
        <w:tblLook w:val="04A0" w:firstRow="1" w:lastRow="0" w:firstColumn="1" w:lastColumn="0" w:noHBand="0" w:noVBand="1"/>
      </w:tblPr>
      <w:tblGrid>
        <w:gridCol w:w="518"/>
        <w:gridCol w:w="8727"/>
      </w:tblGrid>
      <w:tr w:rsidR="00EC7044" w:rsidRPr="00470BF0" w14:paraId="25462E61" w14:textId="77777777" w:rsidTr="00AC0AAF">
        <w:trPr>
          <w:trHeight w:val="384"/>
        </w:trPr>
        <w:tc>
          <w:tcPr>
            <w:tcW w:w="518" w:type="dxa"/>
            <w:tcBorders>
              <w:top w:val="nil"/>
              <w:left w:val="nil"/>
              <w:bottom w:val="nil"/>
              <w:right w:val="nil"/>
            </w:tcBorders>
            <w:shd w:val="clear" w:color="auto" w:fill="4471C4"/>
          </w:tcPr>
          <w:p w14:paraId="3207C97D" w14:textId="77777777" w:rsidR="00EC7044" w:rsidRDefault="00EC7044" w:rsidP="00AC0AAF">
            <w:pPr>
              <w:spacing w:after="0" w:line="259" w:lineRule="auto"/>
              <w:ind w:left="86" w:firstLine="0"/>
              <w:jc w:val="left"/>
            </w:pPr>
            <w:r>
              <w:rPr>
                <w:color w:val="FFFFFF"/>
                <w:sz w:val="22"/>
              </w:rPr>
              <w:t>7</w:t>
            </w:r>
            <w:r>
              <w:rPr>
                <w:rFonts w:ascii="Arial" w:eastAsia="Arial" w:hAnsi="Arial" w:cs="Arial"/>
                <w:color w:val="FFFFFF"/>
                <w:sz w:val="22"/>
              </w:rPr>
              <w:t xml:space="preserve"> </w:t>
            </w:r>
          </w:p>
        </w:tc>
        <w:tc>
          <w:tcPr>
            <w:tcW w:w="8726" w:type="dxa"/>
            <w:tcBorders>
              <w:top w:val="nil"/>
              <w:left w:val="nil"/>
              <w:bottom w:val="nil"/>
              <w:right w:val="nil"/>
            </w:tcBorders>
            <w:shd w:val="clear" w:color="auto" w:fill="4471C4"/>
          </w:tcPr>
          <w:p w14:paraId="6FC9A184" w14:textId="77777777" w:rsidR="00EC7044" w:rsidRPr="00470BF0" w:rsidRDefault="00EC7044" w:rsidP="00AC0AAF">
            <w:pPr>
              <w:spacing w:after="0" w:line="259" w:lineRule="auto"/>
              <w:ind w:left="0" w:firstLine="0"/>
              <w:jc w:val="left"/>
              <w:rPr>
                <w:lang w:val="pl-PL"/>
              </w:rPr>
            </w:pPr>
            <w:r w:rsidRPr="00470BF0">
              <w:rPr>
                <w:color w:val="FFFFFF"/>
                <w:sz w:val="22"/>
                <w:lang w:val="pl-PL"/>
              </w:rPr>
              <w:t xml:space="preserve">SPOSÓB I FORMA SKŁADANIA OFERT </w:t>
            </w:r>
          </w:p>
        </w:tc>
      </w:tr>
      <w:tr w:rsidR="00EC7044" w:rsidRPr="00470BF0" w14:paraId="5A3301A1" w14:textId="77777777" w:rsidTr="00AC0AAF">
        <w:trPr>
          <w:trHeight w:val="125"/>
        </w:trPr>
        <w:tc>
          <w:tcPr>
            <w:tcW w:w="518" w:type="dxa"/>
            <w:tcBorders>
              <w:top w:val="nil"/>
              <w:left w:val="nil"/>
              <w:bottom w:val="nil"/>
              <w:right w:val="nil"/>
            </w:tcBorders>
          </w:tcPr>
          <w:p w14:paraId="106E0899" w14:textId="77777777" w:rsidR="00EC7044" w:rsidRPr="00470BF0" w:rsidRDefault="00EC7044" w:rsidP="00AC0AAF">
            <w:pPr>
              <w:spacing w:after="160" w:line="259" w:lineRule="auto"/>
              <w:ind w:left="0" w:firstLine="0"/>
              <w:jc w:val="left"/>
              <w:rPr>
                <w:lang w:val="pl-PL"/>
              </w:rPr>
            </w:pPr>
          </w:p>
        </w:tc>
        <w:tc>
          <w:tcPr>
            <w:tcW w:w="8726" w:type="dxa"/>
            <w:tcBorders>
              <w:top w:val="nil"/>
              <w:left w:val="nil"/>
              <w:bottom w:val="nil"/>
              <w:right w:val="nil"/>
            </w:tcBorders>
          </w:tcPr>
          <w:p w14:paraId="684C8263" w14:textId="77777777" w:rsidR="00EC7044" w:rsidRPr="00470BF0" w:rsidRDefault="00EC7044" w:rsidP="00AC0AAF">
            <w:pPr>
              <w:spacing w:after="160" w:line="259" w:lineRule="auto"/>
              <w:ind w:left="0" w:firstLine="0"/>
              <w:jc w:val="left"/>
              <w:rPr>
                <w:lang w:val="pl-PL"/>
              </w:rPr>
            </w:pPr>
          </w:p>
        </w:tc>
      </w:tr>
      <w:tr w:rsidR="00EC7044" w14:paraId="556A5D2D" w14:textId="77777777" w:rsidTr="00AC0AAF">
        <w:trPr>
          <w:trHeight w:val="360"/>
        </w:trPr>
        <w:tc>
          <w:tcPr>
            <w:tcW w:w="518" w:type="dxa"/>
            <w:tcBorders>
              <w:top w:val="nil"/>
              <w:left w:val="nil"/>
              <w:bottom w:val="nil"/>
              <w:right w:val="nil"/>
            </w:tcBorders>
            <w:shd w:val="clear" w:color="auto" w:fill="D9E2F3"/>
          </w:tcPr>
          <w:p w14:paraId="71D26C61" w14:textId="77777777" w:rsidR="00EC7044" w:rsidRDefault="00EC7044" w:rsidP="00AC0AAF">
            <w:pPr>
              <w:spacing w:after="0" w:line="259" w:lineRule="auto"/>
              <w:ind w:left="86" w:firstLine="0"/>
              <w:jc w:val="left"/>
            </w:pPr>
            <w:r>
              <w:t>7.1</w:t>
            </w:r>
            <w:r>
              <w:rPr>
                <w:rFonts w:ascii="Arial" w:eastAsia="Arial" w:hAnsi="Arial" w:cs="Arial"/>
              </w:rPr>
              <w:t xml:space="preserve"> </w:t>
            </w:r>
          </w:p>
        </w:tc>
        <w:tc>
          <w:tcPr>
            <w:tcW w:w="8726" w:type="dxa"/>
            <w:tcBorders>
              <w:top w:val="nil"/>
              <w:left w:val="nil"/>
              <w:bottom w:val="nil"/>
              <w:right w:val="nil"/>
            </w:tcBorders>
            <w:shd w:val="clear" w:color="auto" w:fill="D9E2F3"/>
          </w:tcPr>
          <w:p w14:paraId="3094BED9" w14:textId="77777777" w:rsidR="00EC7044" w:rsidRDefault="00EC7044" w:rsidP="00AC0AAF">
            <w:pPr>
              <w:spacing w:after="0" w:line="259" w:lineRule="auto"/>
              <w:ind w:left="144" w:firstLine="0"/>
              <w:jc w:val="left"/>
            </w:pPr>
            <w:r>
              <w:t xml:space="preserve">INFORMACJE OGÓLNE </w:t>
            </w:r>
          </w:p>
        </w:tc>
      </w:tr>
    </w:tbl>
    <w:p w14:paraId="6C857916" w14:textId="77777777" w:rsidR="00EC7044" w:rsidRPr="00470BF0" w:rsidRDefault="00EC7044" w:rsidP="00EC7044">
      <w:pPr>
        <w:numPr>
          <w:ilvl w:val="0"/>
          <w:numId w:val="6"/>
        </w:numPr>
        <w:ind w:right="41" w:hanging="360"/>
        <w:rPr>
          <w:lang w:val="pl-PL"/>
        </w:rPr>
      </w:pPr>
      <w:r w:rsidRPr="00470BF0">
        <w:rPr>
          <w:lang w:val="pl-PL"/>
        </w:rPr>
        <w:t xml:space="preserve">Wykonawcy zobowiązani są zapoznać się dokładnie z informacjami zawartymi w ZO i przygotować ofertę zgodnie z wymaganiami określonymi w tym dokumencie, a w szczególności by treść oferty odpowiadała treści ZO.  </w:t>
      </w:r>
    </w:p>
    <w:p w14:paraId="578336DA" w14:textId="77777777" w:rsidR="00EC7044" w:rsidRPr="00470BF0" w:rsidRDefault="00EC7044" w:rsidP="00EC7044">
      <w:pPr>
        <w:numPr>
          <w:ilvl w:val="0"/>
          <w:numId w:val="6"/>
        </w:numPr>
        <w:ind w:right="41" w:hanging="360"/>
        <w:rPr>
          <w:lang w:val="pl-PL"/>
        </w:rPr>
      </w:pPr>
      <w:r w:rsidRPr="00470BF0">
        <w:rPr>
          <w:lang w:val="pl-PL"/>
        </w:rPr>
        <w:lastRenderedPageBreak/>
        <w:t xml:space="preserve">Zaleca się, aby Wykonawcy do sporządzenia oferty wykorzystali Załączniki stanowiące integralną część ZO. Dopuszcza się sporządzenie własnych formularzy z zastrzeżeniem dokonywania jakichkolwiek zmian merytorycznych w stosunku do wzorów.  </w:t>
      </w:r>
    </w:p>
    <w:p w14:paraId="5FDC3EC2" w14:textId="77777777" w:rsidR="00EC7044" w:rsidRPr="00470BF0" w:rsidRDefault="00EC7044" w:rsidP="00EC7044">
      <w:pPr>
        <w:numPr>
          <w:ilvl w:val="0"/>
          <w:numId w:val="6"/>
        </w:numPr>
        <w:ind w:right="41" w:hanging="360"/>
        <w:rPr>
          <w:lang w:val="pl-PL"/>
        </w:rPr>
      </w:pPr>
      <w:r w:rsidRPr="00470BF0">
        <w:rPr>
          <w:lang w:val="pl-PL"/>
        </w:rPr>
        <w:t xml:space="preserve">Oferta powinna być podpisana przez osobę upoważnioną do reprezentowania Wykonawcy, zgodnie z formą reprezentacji Wykonawcy określoną w rejestrze sądowym lub innym dokumencie, właściwym dla danej formy organizacyjnej Wykonawcy, albo przez osobę umocowaną przez osoby uprawnione, przy czym pełnomocnictwo musi być załączone do oferty. </w:t>
      </w:r>
    </w:p>
    <w:p w14:paraId="1F607218" w14:textId="77777777" w:rsidR="00EC7044" w:rsidRPr="00470BF0" w:rsidRDefault="00EC7044" w:rsidP="00EC7044">
      <w:pPr>
        <w:numPr>
          <w:ilvl w:val="0"/>
          <w:numId w:val="6"/>
        </w:numPr>
        <w:ind w:right="41" w:hanging="360"/>
        <w:rPr>
          <w:lang w:val="pl-PL"/>
        </w:rPr>
      </w:pPr>
      <w:r w:rsidRPr="00470BF0">
        <w:rPr>
          <w:lang w:val="pl-PL"/>
        </w:rPr>
        <w:t xml:space="preserve">Wykonawca ponosi wszelkie koszty związane z przygotowaniem i złożeniem oferty. </w:t>
      </w:r>
    </w:p>
    <w:p w14:paraId="418FDDCD" w14:textId="168E4054" w:rsidR="00EC7044" w:rsidRPr="00470BF0" w:rsidRDefault="00EC7044" w:rsidP="00EC7044">
      <w:pPr>
        <w:spacing w:after="0" w:line="259" w:lineRule="auto"/>
        <w:ind w:left="0" w:firstLine="0"/>
        <w:jc w:val="left"/>
        <w:rPr>
          <w:lang w:val="pl-PL"/>
        </w:rPr>
      </w:pPr>
    </w:p>
    <w:tbl>
      <w:tblPr>
        <w:tblStyle w:val="TableGrid"/>
        <w:tblW w:w="9245" w:type="dxa"/>
        <w:tblInd w:w="-86" w:type="dxa"/>
        <w:tblLook w:val="04A0" w:firstRow="1" w:lastRow="0" w:firstColumn="1" w:lastColumn="0" w:noHBand="0" w:noVBand="1"/>
      </w:tblPr>
      <w:tblGrid>
        <w:gridCol w:w="662"/>
        <w:gridCol w:w="8583"/>
      </w:tblGrid>
      <w:tr w:rsidR="00EC7044" w14:paraId="28747D46" w14:textId="77777777" w:rsidTr="00AC0AAF">
        <w:trPr>
          <w:trHeight w:val="360"/>
        </w:trPr>
        <w:tc>
          <w:tcPr>
            <w:tcW w:w="662" w:type="dxa"/>
            <w:tcBorders>
              <w:top w:val="nil"/>
              <w:left w:val="nil"/>
              <w:bottom w:val="nil"/>
              <w:right w:val="nil"/>
            </w:tcBorders>
            <w:shd w:val="clear" w:color="auto" w:fill="D9E2F3"/>
          </w:tcPr>
          <w:p w14:paraId="473CCE93" w14:textId="77777777" w:rsidR="00EC7044" w:rsidRDefault="00EC7044" w:rsidP="00AC0AAF">
            <w:pPr>
              <w:spacing w:after="0" w:line="259" w:lineRule="auto"/>
              <w:ind w:left="86" w:firstLine="0"/>
              <w:jc w:val="left"/>
            </w:pPr>
            <w:r>
              <w:t>7.2</w:t>
            </w:r>
            <w:r>
              <w:rPr>
                <w:rFonts w:ascii="Arial" w:eastAsia="Arial" w:hAnsi="Arial" w:cs="Arial"/>
              </w:rPr>
              <w:t xml:space="preserve"> </w:t>
            </w:r>
          </w:p>
        </w:tc>
        <w:tc>
          <w:tcPr>
            <w:tcW w:w="8582" w:type="dxa"/>
            <w:tcBorders>
              <w:top w:val="nil"/>
              <w:left w:val="nil"/>
              <w:bottom w:val="nil"/>
              <w:right w:val="nil"/>
            </w:tcBorders>
            <w:shd w:val="clear" w:color="auto" w:fill="D9E2F3"/>
          </w:tcPr>
          <w:p w14:paraId="02CDB3B9" w14:textId="77777777" w:rsidR="00EC7044" w:rsidRDefault="00EC7044" w:rsidP="00AC0AAF">
            <w:pPr>
              <w:spacing w:after="0" w:line="259" w:lineRule="auto"/>
              <w:ind w:left="0" w:firstLine="0"/>
              <w:jc w:val="left"/>
            </w:pPr>
            <w:r>
              <w:t xml:space="preserve">KOMUNIKACJA Z ZAMAWIAJĄCYM </w:t>
            </w:r>
          </w:p>
        </w:tc>
      </w:tr>
      <w:tr w:rsidR="00EC7044" w:rsidRPr="00470BF0" w14:paraId="51ABC845" w14:textId="77777777" w:rsidTr="00AC0AAF">
        <w:trPr>
          <w:trHeight w:val="973"/>
        </w:trPr>
        <w:tc>
          <w:tcPr>
            <w:tcW w:w="662" w:type="dxa"/>
            <w:tcBorders>
              <w:top w:val="nil"/>
              <w:left w:val="nil"/>
              <w:bottom w:val="nil"/>
              <w:right w:val="nil"/>
            </w:tcBorders>
          </w:tcPr>
          <w:p w14:paraId="17F6C1B3" w14:textId="77777777" w:rsidR="00EC7044" w:rsidRDefault="00EC7044" w:rsidP="00AC0AAF">
            <w:pPr>
              <w:spacing w:after="0" w:line="259" w:lineRule="auto"/>
              <w:ind w:left="0" w:right="52" w:firstLine="0"/>
              <w:jc w:val="right"/>
            </w:pPr>
            <w:r>
              <w:t>1.</w:t>
            </w:r>
            <w:r>
              <w:rPr>
                <w:rFonts w:ascii="Arial" w:eastAsia="Arial" w:hAnsi="Arial" w:cs="Arial"/>
              </w:rPr>
              <w:t xml:space="preserve"> </w:t>
            </w:r>
          </w:p>
        </w:tc>
        <w:tc>
          <w:tcPr>
            <w:tcW w:w="8582" w:type="dxa"/>
            <w:tcBorders>
              <w:top w:val="nil"/>
              <w:left w:val="nil"/>
              <w:bottom w:val="nil"/>
              <w:right w:val="nil"/>
            </w:tcBorders>
          </w:tcPr>
          <w:p w14:paraId="70719D48" w14:textId="77777777" w:rsidR="00EC7044" w:rsidRPr="00470BF0" w:rsidRDefault="00EC7044" w:rsidP="00AC0AAF">
            <w:pPr>
              <w:spacing w:after="0" w:line="259" w:lineRule="auto"/>
              <w:ind w:left="144" w:right="85" w:firstLine="0"/>
              <w:rPr>
                <w:lang w:val="pl-PL"/>
              </w:rPr>
            </w:pPr>
            <w:r w:rsidRPr="00470BF0">
              <w:rPr>
                <w:lang w:val="pl-PL"/>
              </w:rPr>
              <w:t xml:space="preserve">Komunikacja w postępowaniu o udzielenie zamówienia, w tym ogłoszenie zapytania ofertowego, składanie ofert, wymiana informacji między zamawiającym a wykonawcą oraz przekazywanie dokumentów i oświadczeń odbywa się pisemnie za pomocą BK2021 </w:t>
            </w:r>
            <w:r w:rsidRPr="00470BF0">
              <w:rPr>
                <w:color w:val="0463C1"/>
                <w:u w:val="single" w:color="0463C1"/>
                <w:lang w:val="pl-PL"/>
              </w:rPr>
              <w:t>https://bazakonkurencyjnosci.funduszeeuropejskie.gov.pl/</w:t>
            </w:r>
            <w:r w:rsidRPr="00470BF0">
              <w:rPr>
                <w:lang w:val="pl-PL"/>
              </w:rPr>
              <w:t xml:space="preserve">  </w:t>
            </w:r>
          </w:p>
        </w:tc>
      </w:tr>
      <w:tr w:rsidR="00EC7044" w:rsidRPr="00470BF0" w14:paraId="36A44847" w14:textId="77777777" w:rsidTr="00AC0AAF">
        <w:trPr>
          <w:trHeight w:val="979"/>
        </w:trPr>
        <w:tc>
          <w:tcPr>
            <w:tcW w:w="662" w:type="dxa"/>
            <w:tcBorders>
              <w:top w:val="nil"/>
              <w:left w:val="nil"/>
              <w:bottom w:val="nil"/>
              <w:right w:val="nil"/>
            </w:tcBorders>
          </w:tcPr>
          <w:p w14:paraId="462ED54F" w14:textId="77777777" w:rsidR="00EC7044" w:rsidRDefault="00EC7044" w:rsidP="00AC0AAF">
            <w:pPr>
              <w:spacing w:after="0" w:line="259" w:lineRule="auto"/>
              <w:ind w:left="0" w:right="52" w:firstLine="0"/>
              <w:jc w:val="right"/>
            </w:pPr>
            <w:r>
              <w:t>2.</w:t>
            </w:r>
            <w:r>
              <w:rPr>
                <w:rFonts w:ascii="Arial" w:eastAsia="Arial" w:hAnsi="Arial" w:cs="Arial"/>
              </w:rPr>
              <w:t xml:space="preserve"> </w:t>
            </w:r>
          </w:p>
        </w:tc>
        <w:tc>
          <w:tcPr>
            <w:tcW w:w="8582" w:type="dxa"/>
            <w:tcBorders>
              <w:top w:val="nil"/>
              <w:left w:val="nil"/>
              <w:bottom w:val="nil"/>
              <w:right w:val="nil"/>
            </w:tcBorders>
          </w:tcPr>
          <w:p w14:paraId="0DBA142A" w14:textId="77777777" w:rsidR="00EC7044" w:rsidRPr="00470BF0" w:rsidRDefault="00EC7044" w:rsidP="00AC0AAF">
            <w:pPr>
              <w:spacing w:after="0" w:line="259" w:lineRule="auto"/>
              <w:ind w:left="144" w:right="86" w:firstLine="0"/>
              <w:rPr>
                <w:lang w:val="pl-PL"/>
              </w:rPr>
            </w:pPr>
            <w:r w:rsidRPr="00470BF0">
              <w:rPr>
                <w:lang w:val="pl-PL"/>
              </w:rPr>
              <w:t xml:space="preserve">Pytania co do przedmiotu zamówienia składa się w postaci elektronicznej poprzez system dostępny na stronie: </w:t>
            </w:r>
            <w:r w:rsidRPr="00470BF0">
              <w:rPr>
                <w:color w:val="0463C1"/>
                <w:u w:val="single" w:color="0463C1"/>
                <w:lang w:val="pl-PL"/>
              </w:rPr>
              <w:t>https://bazakonkurencyjnosci.funduszeeuropejskie.gov.pl</w:t>
            </w:r>
            <w:r w:rsidRPr="00470BF0">
              <w:rPr>
                <w:lang w:val="pl-PL"/>
              </w:rPr>
              <w:t xml:space="preserve">.  Szczegółowo tryb składania oferty opisuje podręcznik dostępny pod adresem:  </w:t>
            </w:r>
            <w:r w:rsidRPr="00470BF0">
              <w:rPr>
                <w:color w:val="0463C1"/>
                <w:u w:val="single" w:color="0463C1"/>
                <w:lang w:val="pl-PL"/>
              </w:rPr>
              <w:t>https://bazakonkurencyjnosci.funduszeeuropejskie.gov.pl/pomoc</w:t>
            </w:r>
            <w:r w:rsidRPr="00470BF0">
              <w:rPr>
                <w:lang w:val="pl-PL"/>
              </w:rPr>
              <w:t xml:space="preserve"> </w:t>
            </w:r>
          </w:p>
        </w:tc>
      </w:tr>
      <w:tr w:rsidR="00EC7044" w:rsidRPr="00470BF0" w14:paraId="051647EB" w14:textId="77777777" w:rsidTr="00AC0AAF">
        <w:trPr>
          <w:trHeight w:val="3782"/>
        </w:trPr>
        <w:tc>
          <w:tcPr>
            <w:tcW w:w="662" w:type="dxa"/>
            <w:tcBorders>
              <w:top w:val="nil"/>
              <w:left w:val="nil"/>
              <w:bottom w:val="nil"/>
              <w:right w:val="nil"/>
            </w:tcBorders>
          </w:tcPr>
          <w:p w14:paraId="5775AE66" w14:textId="77777777" w:rsidR="00EC7044" w:rsidRDefault="00EC7044" w:rsidP="00AC0AAF">
            <w:pPr>
              <w:spacing w:after="0" w:line="259" w:lineRule="auto"/>
              <w:ind w:left="0" w:right="52" w:firstLine="0"/>
              <w:jc w:val="right"/>
            </w:pPr>
            <w:r>
              <w:t>3.</w:t>
            </w:r>
            <w:r>
              <w:rPr>
                <w:rFonts w:ascii="Arial" w:eastAsia="Arial" w:hAnsi="Arial" w:cs="Arial"/>
              </w:rPr>
              <w:t xml:space="preserve"> </w:t>
            </w:r>
          </w:p>
        </w:tc>
        <w:tc>
          <w:tcPr>
            <w:tcW w:w="8582" w:type="dxa"/>
            <w:tcBorders>
              <w:top w:val="nil"/>
              <w:left w:val="nil"/>
              <w:bottom w:val="nil"/>
              <w:right w:val="nil"/>
            </w:tcBorders>
          </w:tcPr>
          <w:p w14:paraId="58B05A64" w14:textId="77777777" w:rsidR="00EC7044" w:rsidRDefault="00EC7044" w:rsidP="00AC0AAF">
            <w:pPr>
              <w:spacing w:after="0" w:line="259" w:lineRule="auto"/>
              <w:ind w:left="144" w:firstLine="0"/>
              <w:jc w:val="left"/>
            </w:pPr>
            <w:r>
              <w:t xml:space="preserve">Jeżeli  </w:t>
            </w:r>
          </w:p>
          <w:p w14:paraId="00889848" w14:textId="77777777" w:rsidR="00EC7044" w:rsidRPr="00470BF0" w:rsidRDefault="00EC7044" w:rsidP="00AC0AAF">
            <w:pPr>
              <w:numPr>
                <w:ilvl w:val="0"/>
                <w:numId w:val="22"/>
              </w:numPr>
              <w:spacing w:after="0" w:line="239" w:lineRule="auto"/>
              <w:ind w:hanging="360"/>
              <w:rPr>
                <w:lang w:val="pl-PL"/>
              </w:rPr>
            </w:pPr>
            <w:r w:rsidRPr="00470BF0">
              <w:rPr>
                <w:lang w:val="pl-PL"/>
              </w:rPr>
              <w:t xml:space="preserve">charakter zamówienia wymaga użycia narzędzi, urządzeń lub formatów plików, które nie są obsługiwane za pomocą BK2021, lub </w:t>
            </w:r>
          </w:p>
          <w:p w14:paraId="1346AF7E" w14:textId="77777777" w:rsidR="00EC7044" w:rsidRPr="00470BF0" w:rsidRDefault="00EC7044" w:rsidP="00AC0AAF">
            <w:pPr>
              <w:numPr>
                <w:ilvl w:val="0"/>
                <w:numId w:val="22"/>
              </w:numPr>
              <w:spacing w:after="0" w:line="239" w:lineRule="auto"/>
              <w:ind w:hanging="360"/>
              <w:rPr>
                <w:lang w:val="pl-PL"/>
              </w:rPr>
            </w:pPr>
            <w:r w:rsidRPr="00470BF0">
              <w:rPr>
                <w:lang w:val="pl-PL"/>
              </w:rPr>
              <w:t xml:space="preserve">aplikacje do obsługi formatów plików, które nadają się do przygotowania ofert lub prac konkursowych, korzystają z formatów plików, których nie można obsługiwać za pomocą żadnych innych aplikacji otwarto źródłowych lub ogólnie dostępnych, lub są one objęte licencją i nie mogą zostać udostępnione do pobierania lub zdalnego wykorzystania przez zamawiającego, lub </w:t>
            </w:r>
          </w:p>
          <w:p w14:paraId="19C72422" w14:textId="77777777" w:rsidR="00EC7044" w:rsidRPr="00470BF0" w:rsidRDefault="00EC7044" w:rsidP="00AC0AAF">
            <w:pPr>
              <w:numPr>
                <w:ilvl w:val="0"/>
                <w:numId w:val="22"/>
              </w:numPr>
              <w:spacing w:line="234" w:lineRule="auto"/>
              <w:ind w:hanging="360"/>
              <w:rPr>
                <w:lang w:val="pl-PL"/>
              </w:rPr>
            </w:pPr>
            <w:r w:rsidRPr="00470BF0">
              <w:rPr>
                <w:lang w:val="pl-PL"/>
              </w:rPr>
              <w:t xml:space="preserve">zamawiający wymaga przedstawienia modelu fizycznego, modelu w skali lub próbki, których nie można przekazać za pośrednictwem BK2021, lub </w:t>
            </w:r>
          </w:p>
          <w:p w14:paraId="07C1E38A" w14:textId="77777777" w:rsidR="00EC7044" w:rsidRPr="00470BF0" w:rsidRDefault="00EC7044" w:rsidP="00AC0AAF">
            <w:pPr>
              <w:numPr>
                <w:ilvl w:val="0"/>
                <w:numId w:val="22"/>
              </w:numPr>
              <w:spacing w:after="1" w:line="239" w:lineRule="auto"/>
              <w:ind w:hanging="360"/>
              <w:rPr>
                <w:lang w:val="pl-PL"/>
              </w:rPr>
            </w:pPr>
            <w:r w:rsidRPr="00470BF0">
              <w:rPr>
                <w:lang w:val="pl-PL"/>
              </w:rPr>
              <w:t xml:space="preserve">jest to niezbędne z uwagi na potrzebę ochrony informacji szczególnie wrażliwych, której nie można zagwarantować w sposób dostateczny przy użyciu BK2021 </w:t>
            </w:r>
          </w:p>
          <w:p w14:paraId="3442E349" w14:textId="62EE588A" w:rsidR="00EC7044" w:rsidRPr="00470BF0" w:rsidRDefault="00EC7044" w:rsidP="00AC0AAF">
            <w:pPr>
              <w:spacing w:after="0" w:line="259" w:lineRule="auto"/>
              <w:ind w:left="144" w:right="86" w:firstLine="0"/>
              <w:rPr>
                <w:lang w:val="pl-PL"/>
              </w:rPr>
            </w:pPr>
            <w:r w:rsidRPr="00470BF0">
              <w:rPr>
                <w:lang w:val="pl-PL"/>
              </w:rPr>
              <w:t>Wykonawca przekazuje takie materiały na adres e-mail</w:t>
            </w:r>
            <w:r w:rsidR="007B71BF">
              <w:rPr>
                <w:lang w:val="pl-PL"/>
              </w:rPr>
              <w:t xml:space="preserve"> osoby wskazanej do kontaktu z Zamawiającym</w:t>
            </w:r>
            <w:r w:rsidRPr="00470BF0">
              <w:rPr>
                <w:lang w:val="pl-PL"/>
              </w:rPr>
              <w:t>.</w:t>
            </w:r>
            <w:r w:rsidR="007B71BF">
              <w:rPr>
                <w:lang w:val="pl-PL"/>
              </w:rPr>
              <w:t xml:space="preserve"> </w:t>
            </w:r>
            <w:r w:rsidRPr="00470BF0">
              <w:rPr>
                <w:lang w:val="pl-PL"/>
              </w:rPr>
              <w:t xml:space="preserve">Maksymalny rozmiar plików nie powinien przekroczyć 20 MB. W przypadku konieczności przekazania większych plików Zamawiający udostępni Wykonawcy, na jego prośbę, dysk w chmurze do przekazania plików. </w:t>
            </w:r>
            <w:r w:rsidRPr="00470BF0">
              <w:rPr>
                <w:rFonts w:ascii="Arial" w:eastAsia="Arial" w:hAnsi="Arial" w:cs="Arial"/>
                <w:lang w:val="pl-PL"/>
              </w:rPr>
              <w:t xml:space="preserve"> </w:t>
            </w:r>
          </w:p>
        </w:tc>
      </w:tr>
      <w:tr w:rsidR="00EC7044" w:rsidRPr="00D152CC" w14:paraId="661838C1" w14:textId="77777777" w:rsidTr="00AC0AAF">
        <w:trPr>
          <w:trHeight w:val="3909"/>
        </w:trPr>
        <w:tc>
          <w:tcPr>
            <w:tcW w:w="662" w:type="dxa"/>
            <w:tcBorders>
              <w:top w:val="nil"/>
              <w:left w:val="nil"/>
              <w:bottom w:val="nil"/>
              <w:right w:val="nil"/>
            </w:tcBorders>
          </w:tcPr>
          <w:p w14:paraId="42D1BCC7" w14:textId="77777777" w:rsidR="00EC7044" w:rsidRDefault="00EC7044" w:rsidP="00AC0AAF">
            <w:pPr>
              <w:spacing w:after="0" w:line="259" w:lineRule="auto"/>
              <w:ind w:left="0" w:right="52" w:firstLine="0"/>
              <w:jc w:val="right"/>
            </w:pPr>
            <w:r>
              <w:t>4.</w:t>
            </w:r>
            <w:r>
              <w:rPr>
                <w:rFonts w:ascii="Arial" w:eastAsia="Arial" w:hAnsi="Arial" w:cs="Arial"/>
              </w:rPr>
              <w:t xml:space="preserve"> </w:t>
            </w:r>
          </w:p>
        </w:tc>
        <w:tc>
          <w:tcPr>
            <w:tcW w:w="8582" w:type="dxa"/>
            <w:tcBorders>
              <w:top w:val="nil"/>
              <w:left w:val="nil"/>
              <w:bottom w:val="nil"/>
              <w:right w:val="nil"/>
            </w:tcBorders>
          </w:tcPr>
          <w:p w14:paraId="6215CC2D" w14:textId="368FECA1" w:rsidR="00EC7044" w:rsidRDefault="0063796F" w:rsidP="005F075D">
            <w:pPr>
              <w:spacing w:after="0" w:line="259" w:lineRule="auto"/>
              <w:jc w:val="left"/>
            </w:pPr>
            <w:r>
              <w:t xml:space="preserve">   </w:t>
            </w:r>
            <w:r w:rsidR="00EC7044">
              <w:t xml:space="preserve">Pytania do treści zapytania: </w:t>
            </w:r>
          </w:p>
          <w:p w14:paraId="7946BB87" w14:textId="77777777" w:rsidR="00EC7044" w:rsidRPr="00470BF0" w:rsidRDefault="00EC7044" w:rsidP="00AC0AAF">
            <w:pPr>
              <w:numPr>
                <w:ilvl w:val="0"/>
                <w:numId w:val="23"/>
              </w:numPr>
              <w:spacing w:after="0" w:line="239" w:lineRule="auto"/>
              <w:ind w:right="83" w:hanging="360"/>
              <w:rPr>
                <w:lang w:val="pl-PL"/>
              </w:rPr>
            </w:pPr>
            <w:r w:rsidRPr="00470BF0">
              <w:rPr>
                <w:lang w:val="pl-PL"/>
              </w:rPr>
              <w:t xml:space="preserve">Wykonawca może zwrócić się do Zamawiającego o wyjaśnienie treści zapytania ofertowego. Zamawiający jest zobowiązany udzielić wyjaśnień niezwłocznie,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  </w:t>
            </w:r>
          </w:p>
          <w:p w14:paraId="29953171" w14:textId="77777777" w:rsidR="00EC7044" w:rsidRPr="00470BF0" w:rsidRDefault="00EC7044" w:rsidP="00AC0AAF">
            <w:pPr>
              <w:numPr>
                <w:ilvl w:val="0"/>
                <w:numId w:val="23"/>
              </w:numPr>
              <w:spacing w:after="2" w:line="236" w:lineRule="auto"/>
              <w:ind w:right="83" w:hanging="360"/>
              <w:rPr>
                <w:lang w:val="pl-PL"/>
              </w:rPr>
            </w:pPr>
            <w:r w:rsidRPr="00470BF0">
              <w:rPr>
                <w:lang w:val="pl-PL"/>
              </w:rPr>
              <w:t xml:space="preserve">Jeżeli wniosek o wyjaśnienie treści specyfikacji ZO wpłynął po upływie terminu składania wniosku, o którym mowa w lit. a), lub dotyczy udzielonych wyjaśnień, zamawiający może udzielić wyjaśnień albo pozostawić wniosek bez rozpoznania. </w:t>
            </w:r>
          </w:p>
          <w:p w14:paraId="5B967838" w14:textId="77777777" w:rsidR="00EC7044" w:rsidRPr="00470BF0" w:rsidRDefault="00EC7044" w:rsidP="00AC0AAF">
            <w:pPr>
              <w:numPr>
                <w:ilvl w:val="0"/>
                <w:numId w:val="23"/>
              </w:numPr>
              <w:spacing w:after="0" w:line="239" w:lineRule="auto"/>
              <w:ind w:right="83" w:hanging="360"/>
              <w:rPr>
                <w:lang w:val="pl-PL"/>
              </w:rPr>
            </w:pPr>
            <w:r w:rsidRPr="00470BF0">
              <w:rPr>
                <w:lang w:val="pl-PL"/>
              </w:rPr>
              <w:t xml:space="preserve">Przedłużenie terminu składania ofert nie wpływa na bieg terminu składania wniosku, o którym mowa w lit. a) </w:t>
            </w:r>
          </w:p>
          <w:p w14:paraId="368ED0B7" w14:textId="77777777" w:rsidR="00EC7044" w:rsidRPr="00470BF0" w:rsidRDefault="00EC7044" w:rsidP="00AC0AAF">
            <w:pPr>
              <w:numPr>
                <w:ilvl w:val="0"/>
                <w:numId w:val="23"/>
              </w:numPr>
              <w:spacing w:after="0" w:line="259" w:lineRule="auto"/>
              <w:ind w:right="83" w:hanging="360"/>
              <w:rPr>
                <w:lang w:val="pl-PL"/>
              </w:rPr>
            </w:pPr>
            <w:r w:rsidRPr="00470BF0">
              <w:rPr>
                <w:lang w:val="pl-PL"/>
              </w:rPr>
              <w:t xml:space="preserve">Treść zapytań wraz z wyjaśnieniami Zamawiający opublikuje w Bazie Konkurencyjności.  </w:t>
            </w:r>
          </w:p>
          <w:p w14:paraId="1FE9C430" w14:textId="7F712174" w:rsidR="00EC7044" w:rsidRPr="00470BF0" w:rsidRDefault="00EC7044" w:rsidP="00AC0AAF">
            <w:pPr>
              <w:numPr>
                <w:ilvl w:val="0"/>
                <w:numId w:val="23"/>
              </w:numPr>
              <w:spacing w:after="0" w:line="259" w:lineRule="auto"/>
              <w:ind w:right="83" w:hanging="360"/>
              <w:rPr>
                <w:lang w:val="pl-PL"/>
              </w:rPr>
            </w:pPr>
            <w:r w:rsidRPr="00470BF0">
              <w:rPr>
                <w:lang w:val="pl-PL"/>
              </w:rPr>
              <w:t xml:space="preserve">Zamawiający zastrzega sobie prawo do nieudzielenie odpowiedzi na pytania przekazane mu w sposób inny niż opisany powyżej, w szczególności Zamawiający nie odpowiada na pytania za pośrednictwem telefonu oraz poczty elektronicznej (e-mail) </w:t>
            </w:r>
          </w:p>
        </w:tc>
      </w:tr>
      <w:tr w:rsidR="00EC7044" w:rsidRPr="00470BF0" w14:paraId="22ABAE59" w14:textId="77777777" w:rsidTr="00AC0AAF">
        <w:trPr>
          <w:trHeight w:val="360"/>
        </w:trPr>
        <w:tc>
          <w:tcPr>
            <w:tcW w:w="662" w:type="dxa"/>
            <w:tcBorders>
              <w:top w:val="nil"/>
              <w:left w:val="nil"/>
              <w:bottom w:val="nil"/>
              <w:right w:val="nil"/>
            </w:tcBorders>
            <w:shd w:val="clear" w:color="auto" w:fill="D9E2F3"/>
          </w:tcPr>
          <w:p w14:paraId="4A4643B7" w14:textId="77777777" w:rsidR="00EC7044" w:rsidRDefault="00EC7044" w:rsidP="00AC0AAF">
            <w:pPr>
              <w:spacing w:after="0" w:line="259" w:lineRule="auto"/>
              <w:ind w:left="86" w:firstLine="0"/>
              <w:jc w:val="left"/>
            </w:pPr>
            <w:r>
              <w:t>7.3</w:t>
            </w:r>
            <w:r>
              <w:rPr>
                <w:rFonts w:ascii="Arial" w:eastAsia="Arial" w:hAnsi="Arial" w:cs="Arial"/>
              </w:rPr>
              <w:t xml:space="preserve"> </w:t>
            </w:r>
          </w:p>
        </w:tc>
        <w:tc>
          <w:tcPr>
            <w:tcW w:w="8582" w:type="dxa"/>
            <w:tcBorders>
              <w:top w:val="nil"/>
              <w:left w:val="nil"/>
              <w:bottom w:val="nil"/>
              <w:right w:val="nil"/>
            </w:tcBorders>
            <w:shd w:val="clear" w:color="auto" w:fill="D9E2F3"/>
          </w:tcPr>
          <w:p w14:paraId="04A0AA23" w14:textId="77777777" w:rsidR="00EC7044" w:rsidRPr="00470BF0" w:rsidRDefault="00EC7044" w:rsidP="00AC0AAF">
            <w:pPr>
              <w:spacing w:after="0" w:line="259" w:lineRule="auto"/>
              <w:ind w:left="0" w:firstLine="0"/>
              <w:jc w:val="left"/>
              <w:rPr>
                <w:lang w:val="pl-PL"/>
              </w:rPr>
            </w:pPr>
            <w:r w:rsidRPr="00470BF0">
              <w:rPr>
                <w:lang w:val="pl-PL"/>
              </w:rPr>
              <w:t xml:space="preserve">SPOSÓB ZŁOŻENIA OFERTY – INFORMACJE OGÓLNE  </w:t>
            </w:r>
          </w:p>
        </w:tc>
      </w:tr>
    </w:tbl>
    <w:p w14:paraId="2F4C5790" w14:textId="77777777" w:rsidR="00EC7044" w:rsidRPr="00470BF0" w:rsidRDefault="00EC7044" w:rsidP="00EC7044">
      <w:pPr>
        <w:numPr>
          <w:ilvl w:val="0"/>
          <w:numId w:val="7"/>
        </w:numPr>
        <w:ind w:right="41" w:hanging="360"/>
        <w:rPr>
          <w:lang w:val="pl-PL"/>
        </w:rPr>
      </w:pPr>
      <w:r w:rsidRPr="00470BF0">
        <w:rPr>
          <w:lang w:val="pl-PL"/>
        </w:rPr>
        <w:t xml:space="preserve">Oferty w postępowaniu należy składać wyłącznie poprzez Bazę Konkurencyjności.   </w:t>
      </w:r>
    </w:p>
    <w:p w14:paraId="1EC7F0E1" w14:textId="77777777" w:rsidR="00EC7044" w:rsidRPr="00470BF0" w:rsidRDefault="00EC7044" w:rsidP="00EC7044">
      <w:pPr>
        <w:numPr>
          <w:ilvl w:val="0"/>
          <w:numId w:val="7"/>
        </w:numPr>
        <w:ind w:right="41" w:hanging="360"/>
        <w:rPr>
          <w:lang w:val="pl-PL"/>
        </w:rPr>
      </w:pPr>
      <w:r w:rsidRPr="00470BF0">
        <w:rPr>
          <w:lang w:val="pl-PL"/>
        </w:rPr>
        <w:t xml:space="preserve">Oferty powinny posiadać formę pliku PDF podpisanego odręcznie i następnie zeskanowanego lub podpisanego podpisem elektronicznym, podpisem osobistym, profilem zaufanym lub kwalifikowanym podpisem elektronicznym.  </w:t>
      </w:r>
    </w:p>
    <w:p w14:paraId="777098BD" w14:textId="77777777" w:rsidR="00EC7044" w:rsidRDefault="00EC7044" w:rsidP="00EC7044">
      <w:pPr>
        <w:numPr>
          <w:ilvl w:val="0"/>
          <w:numId w:val="7"/>
        </w:numPr>
        <w:ind w:right="41" w:hanging="360"/>
      </w:pPr>
      <w:r w:rsidRPr="00470BF0">
        <w:rPr>
          <w:b/>
          <w:lang w:val="pl-PL"/>
        </w:rPr>
        <w:lastRenderedPageBreak/>
        <w:t xml:space="preserve">Zaleca się, </w:t>
      </w:r>
      <w:r w:rsidRPr="00470BF0">
        <w:rPr>
          <w:lang w:val="pl-PL"/>
        </w:rPr>
        <w:t>aby</w:t>
      </w:r>
      <w:r w:rsidRPr="00470BF0">
        <w:rPr>
          <w:b/>
          <w:lang w:val="pl-PL"/>
        </w:rPr>
        <w:t xml:space="preserve"> </w:t>
      </w:r>
      <w:r w:rsidRPr="00470BF0">
        <w:rPr>
          <w:lang w:val="pl-PL"/>
        </w:rPr>
        <w:t xml:space="preserve">oferta miała formę pojedynczego pliku PDF lub spakowanego archiwum np. </w:t>
      </w:r>
      <w:r>
        <w:t xml:space="preserve">ZIP, RAR, itp. </w:t>
      </w:r>
      <w:r>
        <w:rPr>
          <w:b/>
        </w:rPr>
        <w:t xml:space="preserve"> </w:t>
      </w:r>
    </w:p>
    <w:p w14:paraId="35A082EC" w14:textId="77777777" w:rsidR="00EC7044" w:rsidRPr="00470BF0" w:rsidRDefault="00EC7044" w:rsidP="00EC7044">
      <w:pPr>
        <w:numPr>
          <w:ilvl w:val="0"/>
          <w:numId w:val="7"/>
        </w:numPr>
        <w:ind w:right="41" w:hanging="360"/>
        <w:rPr>
          <w:lang w:val="pl-PL"/>
        </w:rPr>
      </w:pPr>
      <w:r w:rsidRPr="00470BF0">
        <w:rPr>
          <w:lang w:val="pl-PL"/>
        </w:rPr>
        <w:t xml:space="preserve">Wykonawca może przed upływem terminu do składania ofert zmienić lub wycofać ofertę. W tym celu należy postąpić zgodnie z instrukcją opublikowaną na stronie </w:t>
      </w:r>
    </w:p>
    <w:p w14:paraId="69CB5FBD" w14:textId="77777777" w:rsidR="00EC7044" w:rsidRPr="00470BF0" w:rsidRDefault="00EC7044" w:rsidP="00EC7044">
      <w:pPr>
        <w:spacing w:after="0" w:line="259" w:lineRule="auto"/>
        <w:ind w:left="720" w:firstLine="0"/>
        <w:jc w:val="left"/>
        <w:rPr>
          <w:lang w:val="pl-PL"/>
        </w:rPr>
      </w:pPr>
      <w:r w:rsidRPr="00470BF0">
        <w:rPr>
          <w:color w:val="0463C1"/>
          <w:u w:val="single" w:color="0463C1"/>
          <w:lang w:val="pl-PL"/>
        </w:rPr>
        <w:t>https://bazakonkurencyjnosci.funduszeeuropejskie.gov.pl/pomoc</w:t>
      </w:r>
      <w:r w:rsidRPr="00470BF0">
        <w:rPr>
          <w:lang w:val="pl-PL"/>
        </w:rPr>
        <w:t xml:space="preserve">  </w:t>
      </w:r>
    </w:p>
    <w:p w14:paraId="3A24C4DB" w14:textId="77777777" w:rsidR="00EC7044" w:rsidRPr="00470BF0" w:rsidRDefault="00EC7044" w:rsidP="00EC7044">
      <w:pPr>
        <w:numPr>
          <w:ilvl w:val="0"/>
          <w:numId w:val="7"/>
        </w:numPr>
        <w:ind w:right="41" w:hanging="360"/>
        <w:rPr>
          <w:lang w:val="pl-PL"/>
        </w:rPr>
      </w:pPr>
      <w:r w:rsidRPr="00470BF0">
        <w:rPr>
          <w:lang w:val="pl-PL"/>
        </w:rPr>
        <w:t xml:space="preserve">Za datę złożenia oferty uważa się datę widoczną w Bazie Konkurencyjności.  </w:t>
      </w:r>
    </w:p>
    <w:p w14:paraId="2FA0CE51" w14:textId="77777777" w:rsidR="00EC7044" w:rsidRPr="00470BF0" w:rsidRDefault="00EC7044" w:rsidP="00EC7044">
      <w:pPr>
        <w:numPr>
          <w:ilvl w:val="0"/>
          <w:numId w:val="7"/>
        </w:numPr>
        <w:ind w:right="41" w:hanging="360"/>
        <w:rPr>
          <w:lang w:val="pl-PL"/>
        </w:rPr>
      </w:pPr>
      <w:r w:rsidRPr="00470BF0">
        <w:rPr>
          <w:lang w:val="pl-PL"/>
        </w:rPr>
        <w:t xml:space="preserve">Wykonawca po upływie terminu do składania ofert nie może skutecznie dokonać zmiany ani wycofać złożonej oferty. </w:t>
      </w:r>
    </w:p>
    <w:p w14:paraId="7475F2E3" w14:textId="77777777" w:rsidR="00EC7044" w:rsidRPr="00470BF0" w:rsidRDefault="00EC7044" w:rsidP="00EC7044">
      <w:pPr>
        <w:numPr>
          <w:ilvl w:val="0"/>
          <w:numId w:val="7"/>
        </w:numPr>
        <w:ind w:right="41" w:hanging="360"/>
        <w:rPr>
          <w:lang w:val="pl-PL"/>
        </w:rPr>
      </w:pPr>
      <w:r w:rsidRPr="00470BF0">
        <w:rPr>
          <w:lang w:val="pl-PL"/>
        </w:rPr>
        <w:t xml:space="preserve">Zamawiający nie dopuszcza składania ofert wariantowych. Złożenie przez Wykonawcę więcej niż jednej oferty na zamówienie i/lub oferty wariantowej spowoduje odrzucenie przez Zamawiającego wszystkich złożonych ofert.  </w:t>
      </w:r>
    </w:p>
    <w:p w14:paraId="6BF3DA5C" w14:textId="77777777" w:rsidR="00EC7044" w:rsidRPr="00470BF0" w:rsidRDefault="00EC7044" w:rsidP="00EC7044">
      <w:pPr>
        <w:numPr>
          <w:ilvl w:val="0"/>
          <w:numId w:val="7"/>
        </w:numPr>
        <w:spacing w:after="4" w:line="249" w:lineRule="auto"/>
        <w:ind w:right="41" w:hanging="360"/>
        <w:rPr>
          <w:lang w:val="pl-PL"/>
        </w:rPr>
      </w:pPr>
      <w:r w:rsidRPr="00470BF0">
        <w:rPr>
          <w:b/>
          <w:lang w:val="pl-PL"/>
        </w:rPr>
        <w:t xml:space="preserve">Oferty zaleca się sporządzić na załączonym formularzu.  </w:t>
      </w:r>
    </w:p>
    <w:p w14:paraId="050CEAD8" w14:textId="77777777" w:rsidR="00EC7044" w:rsidRPr="00470BF0" w:rsidRDefault="00EC7044" w:rsidP="00EC7044">
      <w:pPr>
        <w:numPr>
          <w:ilvl w:val="0"/>
          <w:numId w:val="7"/>
        </w:numPr>
        <w:spacing w:after="4" w:line="249" w:lineRule="auto"/>
        <w:ind w:right="41" w:hanging="360"/>
        <w:rPr>
          <w:lang w:val="pl-PL"/>
        </w:rPr>
      </w:pPr>
      <w:r w:rsidRPr="00470BF0">
        <w:rPr>
          <w:b/>
          <w:lang w:val="pl-PL"/>
        </w:rPr>
        <w:t xml:space="preserve">Oferty zaleca się sporządzić pismem maszynowym lub komputerowym.  </w:t>
      </w:r>
    </w:p>
    <w:p w14:paraId="5B9A17D7" w14:textId="77777777" w:rsidR="00EC7044" w:rsidRPr="00470BF0" w:rsidRDefault="00EC7044" w:rsidP="00EC7044">
      <w:pPr>
        <w:numPr>
          <w:ilvl w:val="0"/>
          <w:numId w:val="7"/>
        </w:numPr>
        <w:ind w:right="41" w:hanging="360"/>
        <w:rPr>
          <w:lang w:val="pl-PL"/>
        </w:rPr>
      </w:pPr>
      <w:r w:rsidRPr="00470BF0">
        <w:rPr>
          <w:lang w:val="pl-PL"/>
        </w:rPr>
        <w:t xml:space="preserve">Oferty należy złożyć z ceną wyrażoną w Polskich Złotych (PLN). Oferty złożone z ceną wyrażoną w innej walucie zostaną odrzucone.  </w:t>
      </w:r>
    </w:p>
    <w:p w14:paraId="419175DC" w14:textId="77777777" w:rsidR="00EC7044" w:rsidRPr="00470BF0" w:rsidRDefault="00EC7044" w:rsidP="00EC7044">
      <w:pPr>
        <w:spacing w:after="0" w:line="259" w:lineRule="auto"/>
        <w:ind w:left="720" w:firstLine="0"/>
        <w:jc w:val="left"/>
        <w:rPr>
          <w:lang w:val="pl-PL"/>
        </w:rPr>
      </w:pPr>
      <w:r w:rsidRPr="00470BF0">
        <w:rPr>
          <w:lang w:val="pl-PL"/>
        </w:rPr>
        <w:t xml:space="preserve"> </w:t>
      </w:r>
    </w:p>
    <w:tbl>
      <w:tblPr>
        <w:tblStyle w:val="TableGrid"/>
        <w:tblW w:w="9245" w:type="dxa"/>
        <w:tblInd w:w="-86" w:type="dxa"/>
        <w:tblLook w:val="04A0" w:firstRow="1" w:lastRow="0" w:firstColumn="1" w:lastColumn="0" w:noHBand="0" w:noVBand="1"/>
      </w:tblPr>
      <w:tblGrid>
        <w:gridCol w:w="662"/>
        <w:gridCol w:w="8583"/>
      </w:tblGrid>
      <w:tr w:rsidR="00EC7044" w14:paraId="6710B474" w14:textId="77777777" w:rsidTr="00AC0AAF">
        <w:trPr>
          <w:trHeight w:val="360"/>
        </w:trPr>
        <w:tc>
          <w:tcPr>
            <w:tcW w:w="662" w:type="dxa"/>
            <w:tcBorders>
              <w:top w:val="nil"/>
              <w:left w:val="nil"/>
              <w:bottom w:val="nil"/>
              <w:right w:val="nil"/>
            </w:tcBorders>
            <w:shd w:val="clear" w:color="auto" w:fill="D9E2F3"/>
          </w:tcPr>
          <w:p w14:paraId="04636233" w14:textId="77777777" w:rsidR="00EC7044" w:rsidRDefault="00EC7044" w:rsidP="00AC0AAF">
            <w:pPr>
              <w:spacing w:after="0" w:line="259" w:lineRule="auto"/>
              <w:ind w:left="86" w:firstLine="0"/>
              <w:jc w:val="left"/>
            </w:pPr>
            <w:r>
              <w:t>7.4</w:t>
            </w:r>
            <w:r>
              <w:rPr>
                <w:rFonts w:ascii="Arial" w:eastAsia="Arial" w:hAnsi="Arial" w:cs="Arial"/>
              </w:rPr>
              <w:t xml:space="preserve"> </w:t>
            </w:r>
          </w:p>
        </w:tc>
        <w:tc>
          <w:tcPr>
            <w:tcW w:w="8582" w:type="dxa"/>
            <w:tcBorders>
              <w:top w:val="nil"/>
              <w:left w:val="nil"/>
              <w:bottom w:val="nil"/>
              <w:right w:val="nil"/>
            </w:tcBorders>
            <w:shd w:val="clear" w:color="auto" w:fill="D9E2F3"/>
          </w:tcPr>
          <w:p w14:paraId="73BAF9DE" w14:textId="77777777" w:rsidR="00EC7044" w:rsidRDefault="00EC7044" w:rsidP="00AC0AAF">
            <w:pPr>
              <w:spacing w:after="0" w:line="259" w:lineRule="auto"/>
              <w:ind w:left="0" w:firstLine="0"/>
              <w:jc w:val="left"/>
            </w:pPr>
            <w:r>
              <w:t xml:space="preserve">SPOSÓB OCENY OFERT </w:t>
            </w:r>
          </w:p>
        </w:tc>
      </w:tr>
      <w:tr w:rsidR="00EC7044" w:rsidRPr="00470BF0" w14:paraId="449CD041" w14:textId="77777777" w:rsidTr="00AC0AAF">
        <w:trPr>
          <w:trHeight w:val="3171"/>
        </w:trPr>
        <w:tc>
          <w:tcPr>
            <w:tcW w:w="662" w:type="dxa"/>
            <w:tcBorders>
              <w:top w:val="nil"/>
              <w:left w:val="nil"/>
              <w:bottom w:val="nil"/>
              <w:right w:val="nil"/>
            </w:tcBorders>
          </w:tcPr>
          <w:p w14:paraId="06E7BB42" w14:textId="77777777" w:rsidR="00EC7044" w:rsidRDefault="00EC7044" w:rsidP="00AC0AAF">
            <w:pPr>
              <w:spacing w:after="0" w:line="259" w:lineRule="auto"/>
              <w:ind w:left="0" w:right="52" w:firstLine="0"/>
              <w:jc w:val="right"/>
            </w:pPr>
            <w:r>
              <w:t>1.</w:t>
            </w:r>
            <w:r>
              <w:rPr>
                <w:rFonts w:ascii="Arial" w:eastAsia="Arial" w:hAnsi="Arial" w:cs="Arial"/>
              </w:rPr>
              <w:t xml:space="preserve"> </w:t>
            </w:r>
          </w:p>
        </w:tc>
        <w:tc>
          <w:tcPr>
            <w:tcW w:w="8582" w:type="dxa"/>
            <w:tcBorders>
              <w:top w:val="nil"/>
              <w:left w:val="nil"/>
              <w:bottom w:val="nil"/>
              <w:right w:val="nil"/>
            </w:tcBorders>
          </w:tcPr>
          <w:p w14:paraId="030782C9" w14:textId="77777777" w:rsidR="00EC7044" w:rsidRDefault="00EC7044" w:rsidP="00AC0AAF">
            <w:pPr>
              <w:spacing w:line="234" w:lineRule="auto"/>
              <w:ind w:left="144" w:firstLine="0"/>
              <w:jc w:val="left"/>
            </w:pPr>
            <w:r w:rsidRPr="00470BF0">
              <w:rPr>
                <w:lang w:val="pl-PL"/>
              </w:rPr>
              <w:t xml:space="preserve">Zamawiający dokona oceny ofert zgodnie z regulacjami „procedury odwróconej”. </w:t>
            </w:r>
            <w:r>
              <w:t xml:space="preserve">Oznacza to, ze Zamawiający: </w:t>
            </w:r>
          </w:p>
          <w:p w14:paraId="52310826" w14:textId="6292569E" w:rsidR="00EC7044" w:rsidRPr="00470BF0" w:rsidRDefault="00EC7044" w:rsidP="00AC0AAF">
            <w:pPr>
              <w:numPr>
                <w:ilvl w:val="0"/>
                <w:numId w:val="24"/>
              </w:numPr>
              <w:spacing w:after="0" w:line="259" w:lineRule="auto"/>
              <w:ind w:hanging="360"/>
              <w:rPr>
                <w:lang w:val="pl-PL"/>
              </w:rPr>
            </w:pPr>
            <w:r w:rsidRPr="00470BF0">
              <w:rPr>
                <w:lang w:val="pl-PL"/>
              </w:rPr>
              <w:t>Dokona oceny wszystkich złożonych ofert zgodnie z kryteriami oceny opisanymi</w:t>
            </w:r>
            <w:r w:rsidR="009F0F33">
              <w:rPr>
                <w:lang w:val="pl-PL"/>
              </w:rPr>
              <w:t xml:space="preserve"> w</w:t>
            </w:r>
            <w:r w:rsidRPr="00470BF0">
              <w:rPr>
                <w:lang w:val="pl-PL"/>
              </w:rPr>
              <w:t xml:space="preserve"> ZO </w:t>
            </w:r>
          </w:p>
          <w:p w14:paraId="3E127D50" w14:textId="77777777" w:rsidR="00EC7044" w:rsidRPr="00470BF0" w:rsidRDefault="00EC7044" w:rsidP="00AC0AAF">
            <w:pPr>
              <w:numPr>
                <w:ilvl w:val="0"/>
                <w:numId w:val="24"/>
              </w:numPr>
              <w:spacing w:after="0" w:line="239" w:lineRule="auto"/>
              <w:ind w:hanging="360"/>
              <w:rPr>
                <w:lang w:val="pl-PL"/>
              </w:rPr>
            </w:pPr>
            <w:r w:rsidRPr="00470BF0">
              <w:rPr>
                <w:lang w:val="pl-PL"/>
              </w:rPr>
              <w:t xml:space="preserve">Dokona zbadania, czy oferta oceniona jako najbardziej korzystna nie podlega wykluczeniu oraz spełnia warunki udziału w postępowaniu </w:t>
            </w:r>
          </w:p>
          <w:p w14:paraId="665E38EE" w14:textId="77777777" w:rsidR="00EC7044" w:rsidRPr="00470BF0" w:rsidRDefault="00EC7044" w:rsidP="00AC0AAF">
            <w:pPr>
              <w:numPr>
                <w:ilvl w:val="0"/>
                <w:numId w:val="24"/>
              </w:numPr>
              <w:spacing w:after="0" w:line="239" w:lineRule="auto"/>
              <w:ind w:hanging="360"/>
              <w:rPr>
                <w:lang w:val="pl-PL"/>
              </w:rPr>
            </w:pPr>
            <w:r w:rsidRPr="00470BF0">
              <w:rPr>
                <w:lang w:val="pl-PL"/>
              </w:rPr>
              <w:t xml:space="preserve">W przypadku stwierdzenia braków w ofercie pozwalających na jej uzupełnienie wezwie Wykonawcę, który złożył ofertę najkorzystniejszą do uzupełnienia dokumentów.  </w:t>
            </w:r>
          </w:p>
          <w:p w14:paraId="47BAFE9E" w14:textId="77777777" w:rsidR="00EC7044" w:rsidRPr="00470BF0" w:rsidRDefault="00EC7044" w:rsidP="00AC0AAF">
            <w:pPr>
              <w:numPr>
                <w:ilvl w:val="0"/>
                <w:numId w:val="24"/>
              </w:numPr>
              <w:spacing w:after="2" w:line="236" w:lineRule="auto"/>
              <w:ind w:hanging="360"/>
              <w:rPr>
                <w:lang w:val="pl-PL"/>
              </w:rPr>
            </w:pPr>
            <w:r w:rsidRPr="00470BF0">
              <w:rPr>
                <w:lang w:val="pl-PL"/>
              </w:rPr>
              <w:t xml:space="preserve">W przypadku uzupełnienia dokumentów we wskazanym terminie oraz stwierdzenia spełnienia warunków udziału w postępowaniu dokona wyboru oferty i wezwie Wykonawcę do zawarcia umowy </w:t>
            </w:r>
          </w:p>
          <w:p w14:paraId="6BC6CC69" w14:textId="77777777" w:rsidR="00EC7044" w:rsidRPr="00470BF0" w:rsidRDefault="00EC7044" w:rsidP="00AC0AAF">
            <w:pPr>
              <w:numPr>
                <w:ilvl w:val="0"/>
                <w:numId w:val="24"/>
              </w:numPr>
              <w:spacing w:after="0" w:line="259" w:lineRule="auto"/>
              <w:ind w:hanging="360"/>
              <w:rPr>
                <w:lang w:val="pl-PL"/>
              </w:rPr>
            </w:pPr>
            <w:r w:rsidRPr="00470BF0">
              <w:rPr>
                <w:lang w:val="pl-PL"/>
              </w:rPr>
              <w:t xml:space="preserve">W przypadku gdy Wykonawca, który złożył ofertę najkorzystniejszą nie uzupełni wymaganych dokumentów lub uzupełni je niewłaściwie Zamawiający dokona odrzucenia oferty i przystąpi do badania kolejnej oferty z najwyższą liczbą punktów powtarzając czynności b) – d).  </w:t>
            </w:r>
          </w:p>
        </w:tc>
      </w:tr>
      <w:tr w:rsidR="00EC7044" w:rsidRPr="00470BF0" w14:paraId="3DB29155" w14:textId="77777777" w:rsidTr="00AC0AAF">
        <w:trPr>
          <w:trHeight w:val="732"/>
        </w:trPr>
        <w:tc>
          <w:tcPr>
            <w:tcW w:w="662" w:type="dxa"/>
            <w:tcBorders>
              <w:top w:val="nil"/>
              <w:left w:val="nil"/>
              <w:bottom w:val="nil"/>
              <w:right w:val="nil"/>
            </w:tcBorders>
          </w:tcPr>
          <w:p w14:paraId="4EEE2E0C" w14:textId="77777777" w:rsidR="00EC7044" w:rsidRDefault="00EC7044" w:rsidP="00AC0AAF">
            <w:pPr>
              <w:spacing w:after="0" w:line="259" w:lineRule="auto"/>
              <w:ind w:left="0" w:right="52" w:firstLine="0"/>
              <w:jc w:val="right"/>
            </w:pPr>
            <w:r>
              <w:t>2.</w:t>
            </w:r>
            <w:r>
              <w:rPr>
                <w:rFonts w:ascii="Arial" w:eastAsia="Arial" w:hAnsi="Arial" w:cs="Arial"/>
              </w:rPr>
              <w:t xml:space="preserve"> </w:t>
            </w:r>
          </w:p>
        </w:tc>
        <w:tc>
          <w:tcPr>
            <w:tcW w:w="8582" w:type="dxa"/>
            <w:tcBorders>
              <w:top w:val="nil"/>
              <w:left w:val="nil"/>
              <w:bottom w:val="nil"/>
              <w:right w:val="nil"/>
            </w:tcBorders>
          </w:tcPr>
          <w:p w14:paraId="2269536F" w14:textId="77777777" w:rsidR="00EC7044" w:rsidRPr="00470BF0" w:rsidRDefault="00EC7044" w:rsidP="00AC0AAF">
            <w:pPr>
              <w:spacing w:after="0" w:line="259" w:lineRule="auto"/>
              <w:ind w:left="144" w:right="84" w:firstLine="0"/>
              <w:rPr>
                <w:lang w:val="pl-PL"/>
              </w:rPr>
            </w:pPr>
            <w:r w:rsidRPr="00470BF0">
              <w:rPr>
                <w:lang w:val="pl-PL"/>
              </w:rPr>
              <w:t xml:space="preserve">W przypadku przedstawienia kserokopii poświadczonych za zgodność z oryginałem wybrany Wykonawca może zostać zobowiązany przed podpisaniem umowy do przedstawienia oryginałów tych dokumentów. </w:t>
            </w:r>
          </w:p>
        </w:tc>
      </w:tr>
      <w:tr w:rsidR="00EC7044" w:rsidRPr="00470BF0" w14:paraId="1F89302B" w14:textId="77777777" w:rsidTr="00AC0AAF">
        <w:trPr>
          <w:trHeight w:val="1103"/>
        </w:trPr>
        <w:tc>
          <w:tcPr>
            <w:tcW w:w="662" w:type="dxa"/>
            <w:tcBorders>
              <w:top w:val="nil"/>
              <w:left w:val="nil"/>
              <w:bottom w:val="nil"/>
              <w:right w:val="nil"/>
            </w:tcBorders>
          </w:tcPr>
          <w:p w14:paraId="067E32B7" w14:textId="77777777" w:rsidR="00EC7044" w:rsidRDefault="00EC7044" w:rsidP="00AC0AAF">
            <w:pPr>
              <w:spacing w:after="0" w:line="259" w:lineRule="auto"/>
              <w:ind w:left="0" w:right="52" w:firstLine="0"/>
              <w:jc w:val="right"/>
            </w:pPr>
            <w:r>
              <w:t>3.</w:t>
            </w:r>
            <w:r>
              <w:rPr>
                <w:rFonts w:ascii="Arial" w:eastAsia="Arial" w:hAnsi="Arial" w:cs="Arial"/>
              </w:rPr>
              <w:t xml:space="preserve"> </w:t>
            </w:r>
          </w:p>
        </w:tc>
        <w:tc>
          <w:tcPr>
            <w:tcW w:w="8582" w:type="dxa"/>
            <w:tcBorders>
              <w:top w:val="nil"/>
              <w:left w:val="nil"/>
              <w:bottom w:val="nil"/>
              <w:right w:val="nil"/>
            </w:tcBorders>
          </w:tcPr>
          <w:p w14:paraId="326C38E0" w14:textId="77777777" w:rsidR="00EC7044" w:rsidRPr="00470BF0" w:rsidRDefault="00EC7044" w:rsidP="00AC0AAF">
            <w:pPr>
              <w:spacing w:after="0" w:line="239" w:lineRule="auto"/>
              <w:ind w:left="144" w:right="85" w:firstLine="0"/>
              <w:rPr>
                <w:lang w:val="pl-PL"/>
              </w:rPr>
            </w:pPr>
            <w:r w:rsidRPr="00470BF0">
              <w:rPr>
                <w:lang w:val="pl-PL"/>
              </w:rPr>
              <w:t xml:space="preserve">W przypadku złożonych oświadczeń, na poziomie podpisywania umowy Zamawiający może żądać przedstawienia dodatkowych dokumentów potwierdzających zgodność oświadczeń ze stanem faktycznym. </w:t>
            </w:r>
          </w:p>
          <w:p w14:paraId="7CCEAB29" w14:textId="77777777" w:rsidR="00EC7044" w:rsidRPr="00470BF0" w:rsidRDefault="00EC7044" w:rsidP="00AC0AAF">
            <w:pPr>
              <w:spacing w:after="0" w:line="259" w:lineRule="auto"/>
              <w:ind w:left="144" w:firstLine="0"/>
              <w:jc w:val="left"/>
              <w:rPr>
                <w:lang w:val="pl-PL"/>
              </w:rPr>
            </w:pPr>
            <w:r w:rsidRPr="00470BF0">
              <w:rPr>
                <w:lang w:val="pl-PL"/>
              </w:rPr>
              <w:t xml:space="preserve"> </w:t>
            </w:r>
          </w:p>
        </w:tc>
      </w:tr>
      <w:tr w:rsidR="00EC7044" w14:paraId="7EA52C0A" w14:textId="77777777" w:rsidTr="00AC0AAF">
        <w:trPr>
          <w:trHeight w:val="360"/>
        </w:trPr>
        <w:tc>
          <w:tcPr>
            <w:tcW w:w="662" w:type="dxa"/>
            <w:tcBorders>
              <w:top w:val="nil"/>
              <w:left w:val="nil"/>
              <w:bottom w:val="nil"/>
              <w:right w:val="nil"/>
            </w:tcBorders>
            <w:shd w:val="clear" w:color="auto" w:fill="D9E2F3"/>
          </w:tcPr>
          <w:p w14:paraId="6D09A73A" w14:textId="77777777" w:rsidR="00EC7044" w:rsidRDefault="00EC7044" w:rsidP="00AC0AAF">
            <w:pPr>
              <w:spacing w:after="0" w:line="259" w:lineRule="auto"/>
              <w:ind w:left="86" w:firstLine="0"/>
              <w:jc w:val="left"/>
            </w:pPr>
            <w:r>
              <w:t>7.5</w:t>
            </w:r>
            <w:r>
              <w:rPr>
                <w:rFonts w:ascii="Arial" w:eastAsia="Arial" w:hAnsi="Arial" w:cs="Arial"/>
              </w:rPr>
              <w:t xml:space="preserve"> </w:t>
            </w:r>
          </w:p>
        </w:tc>
        <w:tc>
          <w:tcPr>
            <w:tcW w:w="8582" w:type="dxa"/>
            <w:tcBorders>
              <w:top w:val="nil"/>
              <w:left w:val="nil"/>
              <w:bottom w:val="nil"/>
              <w:right w:val="nil"/>
            </w:tcBorders>
            <w:shd w:val="clear" w:color="auto" w:fill="D9E2F3"/>
          </w:tcPr>
          <w:p w14:paraId="26615275" w14:textId="77777777" w:rsidR="00EC7044" w:rsidRDefault="00EC7044" w:rsidP="00AC0AAF">
            <w:pPr>
              <w:spacing w:after="0" w:line="259" w:lineRule="auto"/>
              <w:ind w:left="0" w:firstLine="0"/>
              <w:jc w:val="left"/>
            </w:pPr>
            <w:r>
              <w:t xml:space="preserve">RAŻĄCO NISKA CENA  </w:t>
            </w:r>
          </w:p>
        </w:tc>
      </w:tr>
      <w:tr w:rsidR="00EC7044" w:rsidRPr="00470BF0" w14:paraId="7968583F" w14:textId="77777777" w:rsidTr="00AC0AAF">
        <w:trPr>
          <w:trHeight w:val="2563"/>
        </w:trPr>
        <w:tc>
          <w:tcPr>
            <w:tcW w:w="662" w:type="dxa"/>
            <w:tcBorders>
              <w:top w:val="nil"/>
              <w:left w:val="nil"/>
              <w:bottom w:val="nil"/>
              <w:right w:val="nil"/>
            </w:tcBorders>
            <w:vAlign w:val="bottom"/>
          </w:tcPr>
          <w:p w14:paraId="21977E29" w14:textId="77777777" w:rsidR="00EC7044" w:rsidRDefault="00EC7044" w:rsidP="00AC0AAF">
            <w:pPr>
              <w:spacing w:after="0" w:line="259" w:lineRule="auto"/>
              <w:ind w:left="86" w:firstLine="0"/>
              <w:jc w:val="left"/>
            </w:pPr>
            <w:r>
              <w:t xml:space="preserve"> </w:t>
            </w:r>
          </w:p>
        </w:tc>
        <w:tc>
          <w:tcPr>
            <w:tcW w:w="8582" w:type="dxa"/>
            <w:tcBorders>
              <w:top w:val="nil"/>
              <w:left w:val="nil"/>
              <w:bottom w:val="nil"/>
              <w:right w:val="nil"/>
            </w:tcBorders>
          </w:tcPr>
          <w:p w14:paraId="4BCFAE8E" w14:textId="77777777" w:rsidR="00EC7044" w:rsidRPr="00470BF0" w:rsidRDefault="00EC7044" w:rsidP="00AC0AAF">
            <w:pPr>
              <w:spacing w:after="0" w:line="259" w:lineRule="auto"/>
              <w:ind w:left="0" w:right="84" w:firstLine="0"/>
              <w:rPr>
                <w:lang w:val="pl-PL"/>
              </w:rPr>
            </w:pPr>
            <w:r w:rsidRPr="00470BF0">
              <w:rPr>
                <w:lang w:val="pl-PL"/>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 przypadku, gdy złożone wyjaśnienia wraz z dowodami nie uzasadniają podanej ceny lub kosztu w tej ofercie. </w:t>
            </w:r>
          </w:p>
        </w:tc>
      </w:tr>
      <w:tr w:rsidR="00EC7044" w14:paraId="49A63754" w14:textId="77777777" w:rsidTr="00AC0AAF">
        <w:trPr>
          <w:trHeight w:val="384"/>
        </w:trPr>
        <w:tc>
          <w:tcPr>
            <w:tcW w:w="9245" w:type="dxa"/>
            <w:gridSpan w:val="2"/>
            <w:tcBorders>
              <w:top w:val="nil"/>
              <w:left w:val="nil"/>
              <w:bottom w:val="nil"/>
              <w:right w:val="nil"/>
            </w:tcBorders>
            <w:shd w:val="clear" w:color="auto" w:fill="4471C4"/>
          </w:tcPr>
          <w:p w14:paraId="330E60D9" w14:textId="77777777" w:rsidR="00EC7044" w:rsidRDefault="00EC7044" w:rsidP="00AC0AAF">
            <w:pPr>
              <w:tabs>
                <w:tab w:val="center" w:pos="2026"/>
              </w:tabs>
              <w:spacing w:after="0" w:line="259" w:lineRule="auto"/>
              <w:ind w:left="0" w:firstLine="0"/>
              <w:jc w:val="left"/>
            </w:pPr>
            <w:r>
              <w:rPr>
                <w:color w:val="FFFFFF"/>
                <w:sz w:val="22"/>
              </w:rPr>
              <w:t>8</w:t>
            </w:r>
            <w:r>
              <w:rPr>
                <w:rFonts w:ascii="Arial" w:eastAsia="Arial" w:hAnsi="Arial" w:cs="Arial"/>
                <w:color w:val="FFFFFF"/>
                <w:sz w:val="22"/>
              </w:rPr>
              <w:t xml:space="preserve"> </w:t>
            </w:r>
            <w:r>
              <w:rPr>
                <w:rFonts w:ascii="Arial" w:eastAsia="Arial" w:hAnsi="Arial" w:cs="Arial"/>
                <w:color w:val="FFFFFF"/>
                <w:sz w:val="22"/>
              </w:rPr>
              <w:tab/>
            </w:r>
            <w:r>
              <w:rPr>
                <w:color w:val="FFFFFF"/>
                <w:sz w:val="22"/>
              </w:rPr>
              <w:t xml:space="preserve">TERMIN ZWIĄZANIA OFERTĄ </w:t>
            </w:r>
          </w:p>
        </w:tc>
      </w:tr>
    </w:tbl>
    <w:p w14:paraId="08A56AD5" w14:textId="77777777" w:rsidR="00EC7044" w:rsidRPr="00470BF0" w:rsidRDefault="00EC7044" w:rsidP="00EC7044">
      <w:pPr>
        <w:numPr>
          <w:ilvl w:val="0"/>
          <w:numId w:val="8"/>
        </w:numPr>
        <w:ind w:right="41" w:hanging="360"/>
        <w:rPr>
          <w:lang w:val="pl-PL"/>
        </w:rPr>
      </w:pPr>
      <w:r w:rsidRPr="00470BF0">
        <w:rPr>
          <w:b/>
          <w:lang w:val="pl-PL"/>
        </w:rPr>
        <w:t>Termin związania ofertą wynosi 30 dni</w:t>
      </w:r>
      <w:r w:rsidRPr="00470BF0">
        <w:rPr>
          <w:lang w:val="pl-PL"/>
        </w:rPr>
        <w:t xml:space="preserve"> i rozpoczyna się wraz z upływem terminu składania ofert.  </w:t>
      </w:r>
    </w:p>
    <w:p w14:paraId="4D0034A3" w14:textId="22B85C60" w:rsidR="00EC7044" w:rsidRPr="00470BF0" w:rsidRDefault="00EC7044" w:rsidP="00EC7044">
      <w:pPr>
        <w:numPr>
          <w:ilvl w:val="0"/>
          <w:numId w:val="8"/>
        </w:numPr>
        <w:ind w:right="41" w:hanging="360"/>
        <w:rPr>
          <w:lang w:val="pl-PL"/>
        </w:rPr>
      </w:pPr>
      <w:r w:rsidRPr="00470BF0">
        <w:rPr>
          <w:lang w:val="pl-PL"/>
        </w:rPr>
        <w:t>Wykonawca samodzielnie lub na wniosek Zamawiającego może przedłużyć termin związania ofertą, z tym</w:t>
      </w:r>
      <w:r w:rsidR="00927A8E">
        <w:rPr>
          <w:lang w:val="pl-PL"/>
        </w:rPr>
        <w:t xml:space="preserve"> </w:t>
      </w:r>
      <w:r w:rsidR="00F85BDC">
        <w:rPr>
          <w:lang w:val="pl-PL"/>
        </w:rPr>
        <w:t>zastrzeżeniem</w:t>
      </w:r>
      <w:r w:rsidR="00927A8E">
        <w:rPr>
          <w:lang w:val="pl-PL"/>
        </w:rPr>
        <w:t>,</w:t>
      </w:r>
      <w:r w:rsidRPr="00470BF0">
        <w:rPr>
          <w:lang w:val="pl-PL"/>
        </w:rPr>
        <w:t xml:space="preserve"> że Zamawiający może tylko raz, co najmniej na 3 dni przed upływem terminu związania ofertą, zwrócić się do Wykonawców o wyrażenie zgody na przedłużenie tego terminu o oznaczony okres, nie dłuższy jednak niż 30 dni. </w:t>
      </w:r>
    </w:p>
    <w:p w14:paraId="1BF02117" w14:textId="77777777" w:rsidR="00EC7044" w:rsidRPr="00470BF0" w:rsidRDefault="00EC7044" w:rsidP="00EC7044">
      <w:pPr>
        <w:numPr>
          <w:ilvl w:val="0"/>
          <w:numId w:val="8"/>
        </w:numPr>
        <w:ind w:right="41" w:hanging="360"/>
        <w:rPr>
          <w:lang w:val="pl-PL"/>
        </w:rPr>
      </w:pPr>
      <w:r w:rsidRPr="00470BF0">
        <w:rPr>
          <w:lang w:val="pl-PL"/>
        </w:rPr>
        <w:lastRenderedPageBreak/>
        <w:t xml:space="preserve">Odmowa wyrażenia zgody, o której mowa w ust. 2, nie powoduje utraty wadium o ile jest wymagane w postępowaniu. </w:t>
      </w:r>
    </w:p>
    <w:tbl>
      <w:tblPr>
        <w:tblStyle w:val="TableGrid"/>
        <w:tblW w:w="9245" w:type="dxa"/>
        <w:tblInd w:w="-86" w:type="dxa"/>
        <w:tblCellMar>
          <w:top w:w="57" w:type="dxa"/>
          <w:left w:w="71" w:type="dxa"/>
          <w:right w:w="115" w:type="dxa"/>
        </w:tblCellMar>
        <w:tblLook w:val="04A0" w:firstRow="1" w:lastRow="0" w:firstColumn="1" w:lastColumn="0" w:noHBand="0" w:noVBand="1"/>
      </w:tblPr>
      <w:tblGrid>
        <w:gridCol w:w="446"/>
        <w:gridCol w:w="8799"/>
      </w:tblGrid>
      <w:tr w:rsidR="00EC7044" w14:paraId="716557E7" w14:textId="77777777" w:rsidTr="00AC0AAF">
        <w:trPr>
          <w:trHeight w:val="384"/>
        </w:trPr>
        <w:tc>
          <w:tcPr>
            <w:tcW w:w="446" w:type="dxa"/>
            <w:tcBorders>
              <w:top w:val="nil"/>
              <w:left w:val="nil"/>
              <w:bottom w:val="nil"/>
              <w:right w:val="nil"/>
            </w:tcBorders>
            <w:shd w:val="clear" w:color="auto" w:fill="4471C4"/>
          </w:tcPr>
          <w:p w14:paraId="66323AF5" w14:textId="77777777" w:rsidR="00EC7044" w:rsidRDefault="00EC7044" w:rsidP="00AC0AAF">
            <w:pPr>
              <w:spacing w:after="0" w:line="259" w:lineRule="auto"/>
              <w:ind w:firstLine="0"/>
              <w:jc w:val="left"/>
            </w:pPr>
            <w:r>
              <w:rPr>
                <w:color w:val="FFFFFF"/>
                <w:sz w:val="22"/>
              </w:rPr>
              <w:t>9</w:t>
            </w:r>
            <w:r>
              <w:rPr>
                <w:rFonts w:ascii="Arial" w:eastAsia="Arial" w:hAnsi="Arial" w:cs="Arial"/>
                <w:color w:val="FFFFFF"/>
                <w:sz w:val="22"/>
              </w:rPr>
              <w:t xml:space="preserve"> </w:t>
            </w:r>
          </w:p>
        </w:tc>
        <w:tc>
          <w:tcPr>
            <w:tcW w:w="8798" w:type="dxa"/>
            <w:tcBorders>
              <w:top w:val="nil"/>
              <w:left w:val="nil"/>
              <w:bottom w:val="nil"/>
              <w:right w:val="nil"/>
            </w:tcBorders>
            <w:shd w:val="clear" w:color="auto" w:fill="4471C4"/>
          </w:tcPr>
          <w:p w14:paraId="300CAD69" w14:textId="77777777" w:rsidR="00EC7044" w:rsidRDefault="00EC7044" w:rsidP="00AC0AAF">
            <w:pPr>
              <w:spacing w:after="0" w:line="259" w:lineRule="auto"/>
              <w:ind w:left="0" w:firstLine="0"/>
              <w:jc w:val="left"/>
            </w:pPr>
            <w:r>
              <w:rPr>
                <w:color w:val="FFFFFF"/>
                <w:sz w:val="22"/>
              </w:rPr>
              <w:t xml:space="preserve">TAJEMNICA PRZEDSIĘBIORSTWA </w:t>
            </w:r>
          </w:p>
        </w:tc>
      </w:tr>
    </w:tbl>
    <w:p w14:paraId="57EA330D" w14:textId="77777777" w:rsidR="00EC7044" w:rsidRPr="00470BF0" w:rsidRDefault="00EC7044" w:rsidP="00EC7044">
      <w:pPr>
        <w:numPr>
          <w:ilvl w:val="0"/>
          <w:numId w:val="9"/>
        </w:numPr>
        <w:ind w:right="41" w:hanging="360"/>
        <w:rPr>
          <w:lang w:val="pl-PL"/>
        </w:rPr>
      </w:pPr>
      <w:r w:rsidRPr="00470BF0">
        <w:rPr>
          <w:lang w:val="pl-PL"/>
        </w:rPr>
        <w:t xml:space="preserve">Oferty składane w postępowaniu o zamówienie publiczne są jawne i mogą zostać udostępnione od chwili ich otwarcia, z wyjątkiem informacji stanowiących tajemnicę przedsiębiorstwa w rozumieniu art. 11 ust. 4 ustawy z dnia z dnia 16 kwietnia 1993 r. o zwalczaniu nieuczciwej konkurencji (Dz.U. z 2019 r., poz.  1010). Jeśli Wykonawca składając ofertę wraz z jej załącznikami zamierza zastrzec niektóre informacje w nich zawarte, zobowiązany jest nie później niż w terminie składania ofert, zastrzec w dokumentach składanych wraz z 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i w związku z tym potraktuje daną informację, jako niepodlegającą ochronie i niestanowiącą tajemnicy przedsiębiorstwa w rozumieniu ustawy z dnia 16 kwietnia 1993 r. o zwalczaniu nieuczciwej konkurencji (Dz.U. z 2019 r. poz. 1010). </w:t>
      </w:r>
    </w:p>
    <w:p w14:paraId="4EB5568F" w14:textId="77777777" w:rsidR="00EC7044" w:rsidRPr="00470BF0" w:rsidRDefault="00EC7044" w:rsidP="00EC7044">
      <w:pPr>
        <w:numPr>
          <w:ilvl w:val="0"/>
          <w:numId w:val="9"/>
        </w:numPr>
        <w:ind w:right="41" w:hanging="360"/>
        <w:rPr>
          <w:lang w:val="pl-PL"/>
        </w:rPr>
      </w:pPr>
      <w:r w:rsidRPr="00470BF0">
        <w:rPr>
          <w:lang w:val="pl-PL"/>
        </w:rPr>
        <w:t xml:space="preserve">Informacja stanowiąca tajemnicę przedsiębiorstwa powinna być wydzielona do odrębnego pliku, a plik opatrzony podpisem elektronicznym.  </w:t>
      </w:r>
    </w:p>
    <w:p w14:paraId="1DC687D0" w14:textId="77777777" w:rsidR="00EC7044" w:rsidRPr="00470BF0" w:rsidRDefault="00EC7044" w:rsidP="00EC7044">
      <w:pPr>
        <w:numPr>
          <w:ilvl w:val="0"/>
          <w:numId w:val="9"/>
        </w:numPr>
        <w:spacing w:after="112"/>
        <w:ind w:right="41" w:hanging="360"/>
        <w:rPr>
          <w:lang w:val="pl-PL"/>
        </w:rPr>
      </w:pPr>
      <w:r w:rsidRPr="00470BF0">
        <w:rPr>
          <w:lang w:val="pl-PL"/>
        </w:rPr>
        <w:t xml:space="preserve">Uzasadnienie dokonanego zastrzeżenia tajemnicy przedsiębiorstwa należy zawrzeć w odrębnym pliku opatrzonym podpisem. Dopuszcza się podpis w formie pisemnej lub w formie elektronicznej. </w:t>
      </w:r>
    </w:p>
    <w:tbl>
      <w:tblPr>
        <w:tblStyle w:val="TableGrid"/>
        <w:tblW w:w="9245" w:type="dxa"/>
        <w:tblInd w:w="-86" w:type="dxa"/>
        <w:tblCellMar>
          <w:top w:w="57" w:type="dxa"/>
          <w:left w:w="71" w:type="dxa"/>
          <w:right w:w="115" w:type="dxa"/>
        </w:tblCellMar>
        <w:tblLook w:val="04A0" w:firstRow="1" w:lastRow="0" w:firstColumn="1" w:lastColumn="0" w:noHBand="0" w:noVBand="1"/>
      </w:tblPr>
      <w:tblGrid>
        <w:gridCol w:w="446"/>
        <w:gridCol w:w="8799"/>
      </w:tblGrid>
      <w:tr w:rsidR="00F85BDC" w14:paraId="7DF35AC6" w14:textId="77777777" w:rsidTr="00AC0AAF">
        <w:trPr>
          <w:trHeight w:val="384"/>
        </w:trPr>
        <w:tc>
          <w:tcPr>
            <w:tcW w:w="446" w:type="dxa"/>
            <w:tcBorders>
              <w:top w:val="nil"/>
              <w:left w:val="nil"/>
              <w:bottom w:val="nil"/>
              <w:right w:val="nil"/>
            </w:tcBorders>
            <w:shd w:val="clear" w:color="auto" w:fill="4471C4"/>
          </w:tcPr>
          <w:p w14:paraId="40C72E82" w14:textId="76D1846C" w:rsidR="00F85BDC" w:rsidRDefault="00F85BDC" w:rsidP="00AC0AAF">
            <w:pPr>
              <w:spacing w:after="0" w:line="259" w:lineRule="auto"/>
              <w:ind w:firstLine="0"/>
              <w:jc w:val="left"/>
            </w:pPr>
            <w:r>
              <w:rPr>
                <w:color w:val="FFFFFF"/>
                <w:sz w:val="22"/>
              </w:rPr>
              <w:t>10</w:t>
            </w:r>
            <w:r>
              <w:rPr>
                <w:rFonts w:ascii="Arial" w:eastAsia="Arial" w:hAnsi="Arial" w:cs="Arial"/>
                <w:color w:val="FFFFFF"/>
                <w:sz w:val="22"/>
              </w:rPr>
              <w:t xml:space="preserve"> </w:t>
            </w:r>
          </w:p>
        </w:tc>
        <w:tc>
          <w:tcPr>
            <w:tcW w:w="8798" w:type="dxa"/>
            <w:tcBorders>
              <w:top w:val="nil"/>
              <w:left w:val="nil"/>
              <w:bottom w:val="nil"/>
              <w:right w:val="nil"/>
            </w:tcBorders>
            <w:shd w:val="clear" w:color="auto" w:fill="4471C4"/>
          </w:tcPr>
          <w:p w14:paraId="34500C44" w14:textId="402BB3A8" w:rsidR="00F85BDC" w:rsidRDefault="00F85BDC" w:rsidP="00AC0AAF">
            <w:pPr>
              <w:spacing w:after="0" w:line="259" w:lineRule="auto"/>
              <w:ind w:left="0" w:firstLine="0"/>
              <w:jc w:val="left"/>
            </w:pPr>
            <w:r w:rsidRPr="00F85BDC">
              <w:rPr>
                <w:color w:val="FFFFFF"/>
                <w:sz w:val="22"/>
              </w:rPr>
              <w:t>WYŁĄCZENIA</w:t>
            </w:r>
          </w:p>
        </w:tc>
      </w:tr>
    </w:tbl>
    <w:p w14:paraId="33CD9501" w14:textId="77777777" w:rsidR="00EC7044" w:rsidRPr="00470BF0" w:rsidRDefault="00EC7044" w:rsidP="00EC7044">
      <w:pPr>
        <w:numPr>
          <w:ilvl w:val="0"/>
          <w:numId w:val="11"/>
        </w:numPr>
        <w:spacing w:after="3" w:line="240" w:lineRule="auto"/>
        <w:ind w:right="50" w:hanging="360"/>
        <w:jc w:val="left"/>
        <w:rPr>
          <w:lang w:val="pl-PL"/>
        </w:rPr>
      </w:pPr>
      <w:r w:rsidRPr="00470BF0">
        <w:rPr>
          <w:lang w:val="pl-PL"/>
        </w:rPr>
        <w:t>O udzielenie zamówienia nie mogą ubiegać się Wykonawcy powiązani z Zamawiającym i/lub osobami wykonującymi czynności związane z przygotowaniem i przeprowadzeniem postępowania. Przez powiązania osobowe lub kapitałowe rozumie się powiązania polegające na: a)</w:t>
      </w:r>
      <w:r w:rsidRPr="00470BF0">
        <w:rPr>
          <w:rFonts w:ascii="Arial" w:eastAsia="Arial" w:hAnsi="Arial" w:cs="Arial"/>
          <w:lang w:val="pl-PL"/>
        </w:rPr>
        <w:t xml:space="preserve"> </w:t>
      </w:r>
      <w:r w:rsidRPr="00470BF0">
        <w:rPr>
          <w:lang w:val="pl-PL"/>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70DA2924" w14:textId="77777777" w:rsidR="00EC7044" w:rsidRPr="00470BF0" w:rsidRDefault="00EC7044" w:rsidP="00EC7044">
      <w:pPr>
        <w:numPr>
          <w:ilvl w:val="1"/>
          <w:numId w:val="11"/>
        </w:numPr>
        <w:spacing w:after="3" w:line="240" w:lineRule="auto"/>
        <w:ind w:right="59" w:hanging="358"/>
        <w:jc w:val="left"/>
        <w:rPr>
          <w:lang w:val="pl-PL"/>
        </w:rPr>
      </w:pPr>
      <w:r w:rsidRPr="00470BF0">
        <w:rPr>
          <w:lang w:val="pl-PL"/>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7C694BDA" w14:textId="77777777" w:rsidR="00EC7044" w:rsidRPr="00470BF0" w:rsidRDefault="00EC7044" w:rsidP="00EC7044">
      <w:pPr>
        <w:numPr>
          <w:ilvl w:val="1"/>
          <w:numId w:val="11"/>
        </w:numPr>
        <w:spacing w:after="3" w:line="240" w:lineRule="auto"/>
        <w:ind w:right="59" w:hanging="358"/>
        <w:jc w:val="left"/>
        <w:rPr>
          <w:lang w:val="pl-PL"/>
        </w:rPr>
      </w:pPr>
      <w:r w:rsidRPr="00470BF0">
        <w:rPr>
          <w:lang w:val="pl-PL"/>
        </w:rPr>
        <w:t xml:space="preserve">pozostawaniu z wykonawcą w takim stosunku prawnym lub faktycznym, że istnieje uzasadniona wątpliwość co do ich bezstronności lub niezależności w związku z postępowaniem o udzielenie zamówienia. </w:t>
      </w:r>
    </w:p>
    <w:p w14:paraId="6E8FDB1C" w14:textId="77777777" w:rsidR="00EC7044" w:rsidRDefault="00EC7044" w:rsidP="00EC7044">
      <w:pPr>
        <w:numPr>
          <w:ilvl w:val="0"/>
          <w:numId w:val="11"/>
        </w:numPr>
        <w:spacing w:after="194"/>
        <w:ind w:right="50" w:hanging="360"/>
        <w:jc w:val="left"/>
        <w:rPr>
          <w:lang w:val="pl-PL"/>
        </w:rPr>
      </w:pPr>
      <w:r w:rsidRPr="00470BF0">
        <w:rPr>
          <w:lang w:val="pl-PL"/>
        </w:rPr>
        <w:t xml:space="preserve">Zamówienie nie może zostać udzielone podmiotom, wobec których zachodzi jakakolwiek z okoliczności wskazanych w art. 7 ustawy z dnia 13 kwietnia 2022 r. o szczególnych rozwiązaniach w zakresie przeciwdziałania wspieraniu agresji na Ukrainę oraz służących ochronie bezpieczeństwa narodowego. </w:t>
      </w:r>
    </w:p>
    <w:tbl>
      <w:tblPr>
        <w:tblStyle w:val="TableGrid"/>
        <w:tblW w:w="9245" w:type="dxa"/>
        <w:tblInd w:w="-86" w:type="dxa"/>
        <w:tblCellMar>
          <w:top w:w="57" w:type="dxa"/>
          <w:left w:w="71" w:type="dxa"/>
          <w:right w:w="115" w:type="dxa"/>
        </w:tblCellMar>
        <w:tblLook w:val="04A0" w:firstRow="1" w:lastRow="0" w:firstColumn="1" w:lastColumn="0" w:noHBand="0" w:noVBand="1"/>
      </w:tblPr>
      <w:tblGrid>
        <w:gridCol w:w="446"/>
        <w:gridCol w:w="8799"/>
      </w:tblGrid>
      <w:tr w:rsidR="00A12D98" w:rsidRPr="00A12D98" w14:paraId="1B1BACE9" w14:textId="77777777" w:rsidTr="00AC0AAF">
        <w:trPr>
          <w:trHeight w:val="384"/>
        </w:trPr>
        <w:tc>
          <w:tcPr>
            <w:tcW w:w="446" w:type="dxa"/>
            <w:tcBorders>
              <w:top w:val="nil"/>
              <w:left w:val="nil"/>
              <w:bottom w:val="nil"/>
              <w:right w:val="nil"/>
            </w:tcBorders>
            <w:shd w:val="clear" w:color="auto" w:fill="4471C4"/>
          </w:tcPr>
          <w:p w14:paraId="141F6C8F" w14:textId="67814F47" w:rsidR="00A12D98" w:rsidRDefault="00A12D98" w:rsidP="00AC0AAF">
            <w:pPr>
              <w:spacing w:after="0" w:line="259" w:lineRule="auto"/>
              <w:ind w:firstLine="0"/>
              <w:jc w:val="left"/>
            </w:pPr>
            <w:r>
              <w:rPr>
                <w:color w:val="FFFFFF"/>
                <w:sz w:val="22"/>
              </w:rPr>
              <w:t>11</w:t>
            </w:r>
            <w:r>
              <w:rPr>
                <w:rFonts w:ascii="Arial" w:eastAsia="Arial" w:hAnsi="Arial" w:cs="Arial"/>
                <w:color w:val="FFFFFF"/>
                <w:sz w:val="22"/>
              </w:rPr>
              <w:t xml:space="preserve"> </w:t>
            </w:r>
          </w:p>
        </w:tc>
        <w:tc>
          <w:tcPr>
            <w:tcW w:w="8798" w:type="dxa"/>
            <w:tcBorders>
              <w:top w:val="nil"/>
              <w:left w:val="nil"/>
              <w:bottom w:val="nil"/>
              <w:right w:val="nil"/>
            </w:tcBorders>
            <w:shd w:val="clear" w:color="auto" w:fill="4471C4"/>
          </w:tcPr>
          <w:p w14:paraId="14945F60" w14:textId="4648079B" w:rsidR="00A12D98" w:rsidRPr="00A12D98" w:rsidRDefault="00A12D98" w:rsidP="00AC0AAF">
            <w:pPr>
              <w:spacing w:after="0" w:line="259" w:lineRule="auto"/>
              <w:ind w:left="0" w:firstLine="0"/>
              <w:jc w:val="left"/>
              <w:rPr>
                <w:lang w:val="pl-PL"/>
              </w:rPr>
            </w:pPr>
            <w:r w:rsidRPr="00A12D98">
              <w:rPr>
                <w:color w:val="FFFFFF"/>
                <w:sz w:val="22"/>
                <w:lang w:val="pl-PL"/>
              </w:rPr>
              <w:t>WSPÓLNE UBIEGANIE SIĘ O ZAMÓWIENIE</w:t>
            </w:r>
          </w:p>
        </w:tc>
      </w:tr>
    </w:tbl>
    <w:p w14:paraId="64E16335" w14:textId="77777777" w:rsidR="00EC7044" w:rsidRPr="00470BF0" w:rsidRDefault="00EC7044" w:rsidP="00A12D98">
      <w:pPr>
        <w:spacing w:after="108"/>
        <w:ind w:left="0" w:right="41" w:firstLine="0"/>
        <w:rPr>
          <w:lang w:val="pl-PL"/>
        </w:rPr>
      </w:pPr>
      <w:r w:rsidRPr="00470BF0">
        <w:rPr>
          <w:lang w:val="pl-PL"/>
        </w:rPr>
        <w:t xml:space="preserve">Wykonawcy mogą wspólnie ubiegać się o udzielenie zamówienia (np. konsorcjum, spółka cywilna), pod warunkiem, że:  </w:t>
      </w:r>
    </w:p>
    <w:p w14:paraId="35A7DFFE" w14:textId="77777777" w:rsidR="00EC7044" w:rsidRPr="00470BF0" w:rsidRDefault="00EC7044" w:rsidP="00EC7044">
      <w:pPr>
        <w:numPr>
          <w:ilvl w:val="0"/>
          <w:numId w:val="12"/>
        </w:numPr>
        <w:ind w:right="41" w:hanging="360"/>
        <w:rPr>
          <w:lang w:val="pl-PL"/>
        </w:rPr>
      </w:pPr>
      <w:r w:rsidRPr="00470BF0">
        <w:rPr>
          <w:lang w:val="pl-PL"/>
        </w:rPr>
        <w:t xml:space="preserve">Upoważnią jednego spośród siebie, jako przedstawiciela pozostałych (wyznaczą pełnomocnika) do reprezentowania w postępowaniu albo do reprezentowania w postępowaniu i zawarcia umowy, a pełnomocnictwo do pełnienia tej funkcji - wystawione zgodnie z wymogami ustawowymi, podpisane przez prawnie upoważnionych przedstawicieli każdego z partnerów - powinno być dołączone do oferty - dotyczy konsorcjum.  </w:t>
      </w:r>
    </w:p>
    <w:p w14:paraId="0448D0CB" w14:textId="77777777" w:rsidR="00EC7044" w:rsidRPr="00470BF0" w:rsidRDefault="00EC7044" w:rsidP="00EC7044">
      <w:pPr>
        <w:numPr>
          <w:ilvl w:val="0"/>
          <w:numId w:val="12"/>
        </w:numPr>
        <w:ind w:right="41" w:hanging="360"/>
        <w:rPr>
          <w:lang w:val="pl-PL"/>
        </w:rPr>
      </w:pPr>
      <w:r w:rsidRPr="00470BF0">
        <w:rPr>
          <w:lang w:val="pl-PL"/>
        </w:rPr>
        <w:t xml:space="preserve">W przypadku przedsiębiorców prowadzących działalność w formie spółki cywilnej powinni ustanowić pełnomocnika do reprezentowania ich w postępowaniu i zawarcia umowy, lub przedłożyć umowę spółki/uchwałę wspólników określające zakres uprawnień do reprezentowania spółki przez wspólników stosowanie do postanowień art. 865 KC. </w:t>
      </w:r>
    </w:p>
    <w:p w14:paraId="787EB417" w14:textId="77777777" w:rsidR="00EC7044" w:rsidRPr="00470BF0" w:rsidRDefault="00EC7044" w:rsidP="00EC7044">
      <w:pPr>
        <w:numPr>
          <w:ilvl w:val="0"/>
          <w:numId w:val="12"/>
        </w:numPr>
        <w:ind w:right="41" w:hanging="360"/>
        <w:rPr>
          <w:lang w:val="pl-PL"/>
        </w:rPr>
      </w:pPr>
      <w:r w:rsidRPr="00470BF0">
        <w:rPr>
          <w:lang w:val="pl-PL"/>
        </w:rPr>
        <w:t xml:space="preserve">Treść pełnomocnictwa powinna dokładnie określać zakres umocowania. Wszelka korespondencja, zawarcie umowy oraz rozliczenia dokonywane będą wyłącznie z wyznaczonym pełnomocnikiem. </w:t>
      </w:r>
    </w:p>
    <w:p w14:paraId="2FCFC6F9" w14:textId="77777777" w:rsidR="00EC7044" w:rsidRPr="00470BF0" w:rsidRDefault="00EC7044" w:rsidP="00EC7044">
      <w:pPr>
        <w:numPr>
          <w:ilvl w:val="0"/>
          <w:numId w:val="12"/>
        </w:numPr>
        <w:ind w:right="41" w:hanging="360"/>
        <w:rPr>
          <w:lang w:val="pl-PL"/>
        </w:rPr>
      </w:pPr>
      <w:r w:rsidRPr="00470BF0">
        <w:rPr>
          <w:lang w:val="pl-PL"/>
        </w:rPr>
        <w:lastRenderedPageBreak/>
        <w:t xml:space="preserve">Oferta winna być podpisana przez każdego partnera konsorcjum/wspólnika spółki cywilnej lub przez ustanowionego pełnomocnika.  </w:t>
      </w:r>
    </w:p>
    <w:p w14:paraId="51111898" w14:textId="77777777" w:rsidR="00EC7044" w:rsidRPr="00470BF0" w:rsidRDefault="00EC7044" w:rsidP="00EC7044">
      <w:pPr>
        <w:numPr>
          <w:ilvl w:val="0"/>
          <w:numId w:val="12"/>
        </w:numPr>
        <w:ind w:right="41" w:hanging="360"/>
        <w:rPr>
          <w:lang w:val="pl-PL"/>
        </w:rPr>
      </w:pPr>
      <w:r w:rsidRPr="00470BF0">
        <w:rPr>
          <w:lang w:val="pl-PL"/>
        </w:rPr>
        <w:t xml:space="preserve">Ustanowiony pełnomocnik winien być upoważniony do zaciągania zobowiązań i płatności w imieniu każdego partnera, na rzecz każdego z partnerów oraz do wyłącznego występowania w realizacji umowy - dotyczy konsorcjum.  </w:t>
      </w:r>
    </w:p>
    <w:p w14:paraId="17E96CC4" w14:textId="2042CFF7" w:rsidR="00EC7044" w:rsidRPr="00470BF0" w:rsidRDefault="00EC7044" w:rsidP="00EC7044">
      <w:pPr>
        <w:numPr>
          <w:ilvl w:val="0"/>
          <w:numId w:val="12"/>
        </w:numPr>
        <w:ind w:right="41" w:hanging="360"/>
        <w:rPr>
          <w:lang w:val="pl-PL"/>
        </w:rPr>
      </w:pPr>
      <w:r w:rsidRPr="00470BF0">
        <w:rPr>
          <w:lang w:val="pl-PL"/>
        </w:rPr>
        <w:t xml:space="preserve">Każdy z Wykonawców składających wspólną ofertę winien spełnić warunki określone w pkt </w:t>
      </w:r>
      <w:r w:rsidR="00D00952">
        <w:rPr>
          <w:lang w:val="pl-PL"/>
        </w:rPr>
        <w:t>10</w:t>
      </w:r>
      <w:r w:rsidRPr="00470BF0">
        <w:rPr>
          <w:lang w:val="pl-PL"/>
        </w:rPr>
        <w:t xml:space="preserve"> Zapytania Ofertowego. </w:t>
      </w:r>
    </w:p>
    <w:p w14:paraId="70FE641B" w14:textId="79169C93" w:rsidR="00EC7044" w:rsidRPr="00470BF0" w:rsidRDefault="00EC7044" w:rsidP="00EC7044">
      <w:pPr>
        <w:numPr>
          <w:ilvl w:val="0"/>
          <w:numId w:val="12"/>
        </w:numPr>
        <w:ind w:right="41" w:hanging="360"/>
        <w:rPr>
          <w:lang w:val="pl-PL"/>
        </w:rPr>
      </w:pPr>
      <w:r w:rsidRPr="00470BF0">
        <w:rPr>
          <w:lang w:val="pl-PL"/>
        </w:rPr>
        <w:t xml:space="preserve">Warunki określone w pkt </w:t>
      </w:r>
      <w:r w:rsidR="00D00952">
        <w:rPr>
          <w:lang w:val="pl-PL"/>
        </w:rPr>
        <w:t>4</w:t>
      </w:r>
      <w:r w:rsidRPr="00470BF0">
        <w:rPr>
          <w:lang w:val="pl-PL"/>
        </w:rPr>
        <w:t xml:space="preserve"> Zapytania ofertowego muszą być spełnione łącznie przez wszystkich członków konsorcjum.  </w:t>
      </w:r>
    </w:p>
    <w:p w14:paraId="6A5355E5" w14:textId="4E8A7415" w:rsidR="00EC7044" w:rsidRPr="00470BF0" w:rsidRDefault="00EC7044" w:rsidP="00EC7044">
      <w:pPr>
        <w:numPr>
          <w:ilvl w:val="0"/>
          <w:numId w:val="12"/>
        </w:numPr>
        <w:ind w:right="41" w:hanging="360"/>
        <w:rPr>
          <w:lang w:val="pl-PL"/>
        </w:rPr>
      </w:pPr>
      <w:r w:rsidRPr="00470BF0">
        <w:rPr>
          <w:lang w:val="pl-PL"/>
        </w:rPr>
        <w:t xml:space="preserve">Wykonawcy występujący wspólnie ponoszą solidarną odpowiedzialność wobec Zamawiającego za wykonanie umowy i wniesienie zabezpieczenia należytego wykonania umowy (o ile jest wymagane). </w:t>
      </w:r>
    </w:p>
    <w:p w14:paraId="1A131639" w14:textId="77777777" w:rsidR="00EC7044" w:rsidRPr="00470BF0" w:rsidRDefault="00EC7044" w:rsidP="00EC7044">
      <w:pPr>
        <w:numPr>
          <w:ilvl w:val="0"/>
          <w:numId w:val="12"/>
        </w:numPr>
        <w:ind w:right="41" w:hanging="360"/>
        <w:rPr>
          <w:lang w:val="pl-PL"/>
        </w:rPr>
      </w:pPr>
      <w:r w:rsidRPr="00470BF0">
        <w:rPr>
          <w:lang w:val="pl-PL"/>
        </w:rPr>
        <w:t xml:space="preserve">W przypadku wyboru oferty złożonej przez konsorcjum, członkowie konsorcjum przed podpisaniem umowy, na żądanie Zamawiającego, zobowiązani będą do przedłożenia umowy regulującej współpracę Wykonawców - członków konsorcjum.  </w:t>
      </w:r>
    </w:p>
    <w:p w14:paraId="69484EFD" w14:textId="77777777" w:rsidR="00EC7044" w:rsidRDefault="00EC7044" w:rsidP="00EC7044">
      <w:pPr>
        <w:numPr>
          <w:ilvl w:val="0"/>
          <w:numId w:val="12"/>
        </w:numPr>
        <w:spacing w:after="224"/>
        <w:ind w:right="41" w:hanging="360"/>
        <w:rPr>
          <w:lang w:val="pl-PL"/>
        </w:rPr>
      </w:pPr>
      <w:r w:rsidRPr="00470BF0">
        <w:rPr>
          <w:lang w:val="pl-PL"/>
        </w:rPr>
        <w:t xml:space="preserve">Po złożeniu oferty zmiany w składzie konsorcjum nie są dopuszczalne. </w:t>
      </w:r>
    </w:p>
    <w:tbl>
      <w:tblPr>
        <w:tblStyle w:val="TableGrid"/>
        <w:tblW w:w="9245" w:type="dxa"/>
        <w:tblInd w:w="-86" w:type="dxa"/>
        <w:tblCellMar>
          <w:top w:w="57" w:type="dxa"/>
          <w:left w:w="71" w:type="dxa"/>
          <w:right w:w="115" w:type="dxa"/>
        </w:tblCellMar>
        <w:tblLook w:val="04A0" w:firstRow="1" w:lastRow="0" w:firstColumn="1" w:lastColumn="0" w:noHBand="0" w:noVBand="1"/>
      </w:tblPr>
      <w:tblGrid>
        <w:gridCol w:w="446"/>
        <w:gridCol w:w="8799"/>
      </w:tblGrid>
      <w:tr w:rsidR="00FF59F8" w:rsidRPr="00A12D98" w14:paraId="7CCC1DED" w14:textId="77777777" w:rsidTr="00AC0AAF">
        <w:trPr>
          <w:trHeight w:val="384"/>
        </w:trPr>
        <w:tc>
          <w:tcPr>
            <w:tcW w:w="446" w:type="dxa"/>
            <w:tcBorders>
              <w:top w:val="nil"/>
              <w:left w:val="nil"/>
              <w:bottom w:val="nil"/>
              <w:right w:val="nil"/>
            </w:tcBorders>
            <w:shd w:val="clear" w:color="auto" w:fill="4471C4"/>
          </w:tcPr>
          <w:p w14:paraId="5961CA2F" w14:textId="7C9ADBB8" w:rsidR="00FF59F8" w:rsidRDefault="00FF59F8" w:rsidP="00AC0AAF">
            <w:pPr>
              <w:spacing w:after="0" w:line="259" w:lineRule="auto"/>
              <w:ind w:firstLine="0"/>
              <w:jc w:val="left"/>
            </w:pPr>
            <w:r>
              <w:rPr>
                <w:color w:val="FFFFFF"/>
                <w:sz w:val="22"/>
              </w:rPr>
              <w:t>12</w:t>
            </w:r>
            <w:r>
              <w:rPr>
                <w:rFonts w:ascii="Arial" w:eastAsia="Arial" w:hAnsi="Arial" w:cs="Arial"/>
                <w:color w:val="FFFFFF"/>
                <w:sz w:val="22"/>
              </w:rPr>
              <w:t xml:space="preserve"> </w:t>
            </w:r>
          </w:p>
        </w:tc>
        <w:tc>
          <w:tcPr>
            <w:tcW w:w="8798" w:type="dxa"/>
            <w:tcBorders>
              <w:top w:val="nil"/>
              <w:left w:val="nil"/>
              <w:bottom w:val="nil"/>
              <w:right w:val="nil"/>
            </w:tcBorders>
            <w:shd w:val="clear" w:color="auto" w:fill="4471C4"/>
          </w:tcPr>
          <w:p w14:paraId="179651C8" w14:textId="38EA7C11" w:rsidR="00FF59F8" w:rsidRPr="00A12D98" w:rsidRDefault="00981169" w:rsidP="00AC0AAF">
            <w:pPr>
              <w:spacing w:after="0" w:line="259" w:lineRule="auto"/>
              <w:ind w:left="0" w:firstLine="0"/>
              <w:jc w:val="left"/>
              <w:rPr>
                <w:lang w:val="pl-PL"/>
              </w:rPr>
            </w:pPr>
            <w:r w:rsidRPr="00470BF0">
              <w:rPr>
                <w:color w:val="FFFFFF"/>
                <w:sz w:val="22"/>
                <w:lang w:val="pl-PL"/>
              </w:rPr>
              <w:t>OKREŚLENIE WARUNKÓW ISTOTNYCH ZMIAN UMOWY ZAWARTEJ W WYNIKU</w:t>
            </w:r>
            <w:r>
              <w:rPr>
                <w:color w:val="FFFFFF"/>
                <w:sz w:val="22"/>
                <w:lang w:val="pl-PL"/>
              </w:rPr>
              <w:t xml:space="preserve"> </w:t>
            </w:r>
            <w:r w:rsidRPr="00981169">
              <w:rPr>
                <w:color w:val="FFFFFF"/>
                <w:sz w:val="22"/>
                <w:lang w:val="pl-PL"/>
              </w:rPr>
              <w:t>PRZEPROWADZONEGO POSTĘPOWANIA O UDZIELENIE ZAMÓWIENIA</w:t>
            </w:r>
          </w:p>
        </w:tc>
      </w:tr>
    </w:tbl>
    <w:p w14:paraId="5018D851" w14:textId="642F7E2E" w:rsidR="00981169" w:rsidRDefault="00EC7044" w:rsidP="00EC7044">
      <w:pPr>
        <w:ind w:left="10" w:right="41"/>
        <w:rPr>
          <w:lang w:val="pl-PL"/>
        </w:rPr>
      </w:pPr>
      <w:r w:rsidRPr="00470BF0">
        <w:rPr>
          <w:lang w:val="pl-PL"/>
        </w:rPr>
        <w:t xml:space="preserve">Zamawiający informuje, że warunki istotnych zmian umowy zostały określone we wzorze umowy stanowiącej załącznik do Zapytania Ofertowego. </w:t>
      </w:r>
    </w:p>
    <w:p w14:paraId="5E2AC369" w14:textId="27BE719A" w:rsidR="00EC7044" w:rsidRPr="00470BF0" w:rsidRDefault="00EC7044" w:rsidP="00EC7044">
      <w:pPr>
        <w:ind w:left="10" w:right="41"/>
        <w:rPr>
          <w:lang w:val="pl-PL"/>
        </w:rPr>
      </w:pPr>
      <w:r w:rsidRPr="00470BF0">
        <w:rPr>
          <w:lang w:val="pl-PL"/>
        </w:rPr>
        <w:t xml:space="preserve"> </w:t>
      </w:r>
    </w:p>
    <w:tbl>
      <w:tblPr>
        <w:tblStyle w:val="TableGrid"/>
        <w:tblW w:w="9245" w:type="dxa"/>
        <w:tblInd w:w="-86" w:type="dxa"/>
        <w:tblCellMar>
          <w:right w:w="34" w:type="dxa"/>
        </w:tblCellMar>
        <w:tblLook w:val="04A0" w:firstRow="1" w:lastRow="0" w:firstColumn="1" w:lastColumn="0" w:noHBand="0" w:noVBand="1"/>
      </w:tblPr>
      <w:tblGrid>
        <w:gridCol w:w="446"/>
        <w:gridCol w:w="8799"/>
      </w:tblGrid>
      <w:tr w:rsidR="00EC7044" w14:paraId="0A8A7F9C" w14:textId="77777777" w:rsidTr="00981169">
        <w:trPr>
          <w:trHeight w:val="384"/>
        </w:trPr>
        <w:tc>
          <w:tcPr>
            <w:tcW w:w="446" w:type="dxa"/>
            <w:tcBorders>
              <w:top w:val="nil"/>
              <w:left w:val="nil"/>
              <w:bottom w:val="nil"/>
              <w:right w:val="nil"/>
            </w:tcBorders>
            <w:shd w:val="clear" w:color="auto" w:fill="4471C4"/>
          </w:tcPr>
          <w:p w14:paraId="299783B0" w14:textId="1D220C41" w:rsidR="00EC7044" w:rsidRDefault="00EC7044" w:rsidP="00AC0AAF">
            <w:pPr>
              <w:spacing w:after="0" w:line="259" w:lineRule="auto"/>
              <w:ind w:left="86" w:firstLine="0"/>
            </w:pPr>
            <w:r>
              <w:rPr>
                <w:color w:val="FFFFFF"/>
                <w:sz w:val="22"/>
              </w:rPr>
              <w:t>1</w:t>
            </w:r>
            <w:r w:rsidR="00981169">
              <w:rPr>
                <w:color w:val="FFFFFF"/>
                <w:sz w:val="22"/>
              </w:rPr>
              <w:t>3</w:t>
            </w:r>
            <w:r>
              <w:rPr>
                <w:rFonts w:ascii="Arial" w:eastAsia="Arial" w:hAnsi="Arial" w:cs="Arial"/>
                <w:color w:val="FFFFFF"/>
                <w:sz w:val="22"/>
              </w:rPr>
              <w:t xml:space="preserve"> </w:t>
            </w:r>
          </w:p>
        </w:tc>
        <w:tc>
          <w:tcPr>
            <w:tcW w:w="8799" w:type="dxa"/>
            <w:tcBorders>
              <w:top w:val="nil"/>
              <w:left w:val="nil"/>
              <w:bottom w:val="nil"/>
              <w:right w:val="nil"/>
            </w:tcBorders>
            <w:shd w:val="clear" w:color="auto" w:fill="4471C4"/>
          </w:tcPr>
          <w:p w14:paraId="34A3CA09" w14:textId="77777777" w:rsidR="00EC7044" w:rsidRDefault="00EC7044" w:rsidP="00AC0AAF">
            <w:pPr>
              <w:spacing w:after="0" w:line="259" w:lineRule="auto"/>
              <w:ind w:left="72" w:firstLine="0"/>
              <w:jc w:val="left"/>
            </w:pPr>
            <w:r>
              <w:rPr>
                <w:color w:val="FFFFFF"/>
                <w:sz w:val="22"/>
              </w:rPr>
              <w:t xml:space="preserve">FORMALNOŚCI POPRZEDZAJĄCE ZAWARCIE UMOWY </w:t>
            </w:r>
          </w:p>
        </w:tc>
      </w:tr>
      <w:tr w:rsidR="00981169" w:rsidRPr="00470BF0" w14:paraId="52E61B1A" w14:textId="77777777" w:rsidTr="000275A7">
        <w:trPr>
          <w:trHeight w:val="243"/>
        </w:trPr>
        <w:tc>
          <w:tcPr>
            <w:tcW w:w="446" w:type="dxa"/>
            <w:tcBorders>
              <w:top w:val="nil"/>
              <w:left w:val="nil"/>
              <w:bottom w:val="nil"/>
              <w:right w:val="nil"/>
            </w:tcBorders>
          </w:tcPr>
          <w:p w14:paraId="7E4E29F5" w14:textId="2D4A4460" w:rsidR="00981169" w:rsidRDefault="00981169" w:rsidP="00AC0AAF">
            <w:pPr>
              <w:spacing w:after="0" w:line="259" w:lineRule="auto"/>
              <w:ind w:left="86" w:firstLine="0"/>
              <w:jc w:val="left"/>
            </w:pPr>
            <w:r>
              <w:t>1.</w:t>
            </w:r>
            <w:r>
              <w:rPr>
                <w:rFonts w:ascii="Arial" w:eastAsia="Arial" w:hAnsi="Arial" w:cs="Arial"/>
              </w:rPr>
              <w:t xml:space="preserve"> </w:t>
            </w:r>
          </w:p>
        </w:tc>
        <w:tc>
          <w:tcPr>
            <w:tcW w:w="8799" w:type="dxa"/>
            <w:tcBorders>
              <w:top w:val="nil"/>
              <w:left w:val="nil"/>
              <w:bottom w:val="nil"/>
              <w:right w:val="nil"/>
            </w:tcBorders>
          </w:tcPr>
          <w:p w14:paraId="17AC953E" w14:textId="11352640" w:rsidR="00981169" w:rsidRPr="00470BF0" w:rsidRDefault="00981169" w:rsidP="00AC0AAF">
            <w:pPr>
              <w:spacing w:after="0" w:line="259" w:lineRule="auto"/>
              <w:ind w:left="0" w:firstLine="0"/>
              <w:rPr>
                <w:lang w:val="pl-PL"/>
              </w:rPr>
            </w:pPr>
            <w:r w:rsidRPr="00470BF0">
              <w:rPr>
                <w:lang w:val="pl-PL"/>
              </w:rPr>
              <w:t xml:space="preserve">Zamawiający wymaga zabezpieczenia należytego wykonania umowy na zasadach określonych w załączniku nr 4 do zapytania ofertowego (wzór umowy).   </w:t>
            </w:r>
          </w:p>
        </w:tc>
      </w:tr>
      <w:tr w:rsidR="00981169" w:rsidRPr="00470BF0" w14:paraId="1E638C0F" w14:textId="77777777" w:rsidTr="000275A7">
        <w:trPr>
          <w:trHeight w:val="490"/>
        </w:trPr>
        <w:tc>
          <w:tcPr>
            <w:tcW w:w="446" w:type="dxa"/>
            <w:tcBorders>
              <w:top w:val="nil"/>
              <w:left w:val="nil"/>
              <w:bottom w:val="nil"/>
              <w:right w:val="nil"/>
            </w:tcBorders>
          </w:tcPr>
          <w:p w14:paraId="60AA9B65" w14:textId="1EDD09A1" w:rsidR="00981169" w:rsidRDefault="00981169" w:rsidP="00AC0AAF">
            <w:pPr>
              <w:spacing w:after="0" w:line="259" w:lineRule="auto"/>
              <w:ind w:left="86" w:firstLine="0"/>
              <w:jc w:val="left"/>
            </w:pPr>
            <w:r>
              <w:t>2.</w:t>
            </w:r>
            <w:r>
              <w:rPr>
                <w:rFonts w:ascii="Arial" w:eastAsia="Arial" w:hAnsi="Arial" w:cs="Arial"/>
              </w:rPr>
              <w:t xml:space="preserve"> </w:t>
            </w:r>
          </w:p>
        </w:tc>
        <w:tc>
          <w:tcPr>
            <w:tcW w:w="8799" w:type="dxa"/>
            <w:tcBorders>
              <w:top w:val="nil"/>
              <w:left w:val="nil"/>
              <w:bottom w:val="nil"/>
              <w:right w:val="nil"/>
            </w:tcBorders>
          </w:tcPr>
          <w:p w14:paraId="0C186190" w14:textId="30C47D8A" w:rsidR="00981169" w:rsidRPr="00470BF0" w:rsidRDefault="00981169" w:rsidP="00AC0AAF">
            <w:pPr>
              <w:spacing w:after="0" w:line="259" w:lineRule="auto"/>
              <w:ind w:left="0" w:firstLine="0"/>
              <w:rPr>
                <w:lang w:val="pl-PL"/>
              </w:rPr>
            </w:pPr>
            <w:r w:rsidRPr="00470BF0">
              <w:rPr>
                <w:lang w:val="pl-PL"/>
              </w:rPr>
              <w:t xml:space="preserve">Wykonawca, którego oferta zostanie wybrana jako najkorzystniejsza, zobowiązany będzie do podpisania umowy, której wzór stanowi załącznik do niniejszego zapytania ofertowego.  </w:t>
            </w:r>
          </w:p>
        </w:tc>
      </w:tr>
      <w:tr w:rsidR="00981169" w:rsidRPr="00470BF0" w14:paraId="5845075D" w14:textId="77777777" w:rsidTr="000275A7">
        <w:trPr>
          <w:trHeight w:val="490"/>
        </w:trPr>
        <w:tc>
          <w:tcPr>
            <w:tcW w:w="446" w:type="dxa"/>
            <w:tcBorders>
              <w:top w:val="nil"/>
              <w:left w:val="nil"/>
              <w:bottom w:val="nil"/>
              <w:right w:val="nil"/>
            </w:tcBorders>
          </w:tcPr>
          <w:p w14:paraId="0B4D47EA" w14:textId="1265DE46" w:rsidR="00981169" w:rsidRDefault="00981169" w:rsidP="000A640C">
            <w:pPr>
              <w:spacing w:after="0" w:line="259" w:lineRule="auto"/>
              <w:ind w:left="86" w:firstLine="0"/>
              <w:jc w:val="left"/>
            </w:pPr>
            <w:r>
              <w:t>3.</w:t>
            </w:r>
            <w:r>
              <w:rPr>
                <w:rFonts w:ascii="Arial" w:eastAsia="Arial" w:hAnsi="Arial" w:cs="Arial"/>
              </w:rPr>
              <w:t xml:space="preserve"> </w:t>
            </w:r>
          </w:p>
          <w:p w14:paraId="6C00DE82" w14:textId="2ECC9BC6" w:rsidR="00981169" w:rsidRDefault="00981169" w:rsidP="000A640C">
            <w:pPr>
              <w:spacing w:after="0" w:line="259" w:lineRule="auto"/>
              <w:ind w:left="86" w:firstLine="0"/>
              <w:jc w:val="left"/>
            </w:pPr>
            <w:r>
              <w:t xml:space="preserve"> </w:t>
            </w:r>
          </w:p>
        </w:tc>
        <w:tc>
          <w:tcPr>
            <w:tcW w:w="8799" w:type="dxa"/>
            <w:tcBorders>
              <w:top w:val="nil"/>
              <w:left w:val="nil"/>
              <w:bottom w:val="nil"/>
              <w:right w:val="nil"/>
            </w:tcBorders>
          </w:tcPr>
          <w:p w14:paraId="786510DE" w14:textId="462554D1" w:rsidR="000A640C" w:rsidRPr="00470BF0" w:rsidRDefault="00981169" w:rsidP="000A640C">
            <w:pPr>
              <w:spacing w:after="0" w:line="259" w:lineRule="auto"/>
              <w:ind w:left="0" w:firstLine="0"/>
              <w:rPr>
                <w:lang w:val="pl-PL"/>
              </w:rPr>
            </w:pPr>
            <w:r w:rsidRPr="00470BF0">
              <w:rPr>
                <w:lang w:val="pl-PL"/>
              </w:rPr>
              <w:t>Umowa z wybranym Wykonawcą zostanie zawarta w miejscu i terminie określonym przez Zamawiającego. Nieusprawiedliwione niestawienie się przez Wykonawcę w wyznaczonym terminie do podpisania umowy uznaje się za odstąpienie od zawarcia umowy, co upoważni Zamawiającego do podpisania umowy z kolejnym Wykonawcą, który w postępowaniu o udzielenie zamówienia uzyskał kolejną najwyższą liczbę punktów.</w:t>
            </w:r>
          </w:p>
        </w:tc>
      </w:tr>
      <w:tr w:rsidR="000A640C" w14:paraId="04A7523B" w14:textId="77777777" w:rsidTr="000275A7">
        <w:trPr>
          <w:trHeight w:val="384"/>
        </w:trPr>
        <w:tc>
          <w:tcPr>
            <w:tcW w:w="446" w:type="dxa"/>
            <w:tcBorders>
              <w:top w:val="nil"/>
              <w:left w:val="nil"/>
              <w:bottom w:val="nil"/>
              <w:right w:val="nil"/>
            </w:tcBorders>
            <w:shd w:val="clear" w:color="auto" w:fill="4471C4"/>
          </w:tcPr>
          <w:p w14:paraId="5215DAB0" w14:textId="61739187" w:rsidR="000A640C" w:rsidRDefault="000A640C" w:rsidP="000A640C">
            <w:pPr>
              <w:spacing w:after="0" w:line="259" w:lineRule="auto"/>
              <w:ind w:left="86" w:firstLine="0"/>
            </w:pPr>
            <w:r>
              <w:rPr>
                <w:color w:val="FFFFFF"/>
                <w:sz w:val="22"/>
              </w:rPr>
              <w:t>14</w:t>
            </w:r>
            <w:r>
              <w:rPr>
                <w:rFonts w:ascii="Arial" w:eastAsia="Arial" w:hAnsi="Arial" w:cs="Arial"/>
                <w:color w:val="FFFFFF"/>
                <w:sz w:val="22"/>
              </w:rPr>
              <w:t xml:space="preserve"> </w:t>
            </w:r>
          </w:p>
        </w:tc>
        <w:tc>
          <w:tcPr>
            <w:tcW w:w="8799" w:type="dxa"/>
            <w:tcBorders>
              <w:top w:val="nil"/>
              <w:left w:val="nil"/>
              <w:bottom w:val="nil"/>
              <w:right w:val="nil"/>
            </w:tcBorders>
            <w:shd w:val="clear" w:color="auto" w:fill="4471C4"/>
          </w:tcPr>
          <w:p w14:paraId="2B7362F0" w14:textId="39BD340C" w:rsidR="000A640C" w:rsidRDefault="000A640C" w:rsidP="000A640C">
            <w:pPr>
              <w:spacing w:after="0" w:line="259" w:lineRule="auto"/>
              <w:ind w:left="72" w:firstLine="0"/>
              <w:jc w:val="left"/>
            </w:pPr>
            <w:r>
              <w:rPr>
                <w:color w:val="FFFFFF"/>
                <w:sz w:val="22"/>
              </w:rPr>
              <w:t xml:space="preserve">WADIUM </w:t>
            </w:r>
          </w:p>
        </w:tc>
      </w:tr>
    </w:tbl>
    <w:p w14:paraId="002917A0" w14:textId="77409CBB" w:rsidR="00EC7044" w:rsidRPr="00B440B0" w:rsidRDefault="00EC7044" w:rsidP="00B440B0">
      <w:pPr>
        <w:numPr>
          <w:ilvl w:val="0"/>
          <w:numId w:val="13"/>
        </w:numPr>
        <w:ind w:right="41" w:hanging="360"/>
        <w:rPr>
          <w:lang w:val="pl-PL"/>
        </w:rPr>
      </w:pPr>
      <w:r w:rsidRPr="00470BF0">
        <w:rPr>
          <w:lang w:val="pl-PL"/>
        </w:rPr>
        <w:t xml:space="preserve">Przystępując do niniejszego postępowania każdy Wykonawca zobowiązany jest wnieść wadium w wysokości: </w:t>
      </w:r>
      <w:r w:rsidRPr="00B440B0">
        <w:rPr>
          <w:b/>
          <w:lang w:val="pl-PL"/>
        </w:rPr>
        <w:t>5 000,00 zł</w:t>
      </w:r>
      <w:r w:rsidRPr="00B440B0">
        <w:rPr>
          <w:lang w:val="pl-PL"/>
        </w:rPr>
        <w:t xml:space="preserve"> słownie: </w:t>
      </w:r>
      <w:r w:rsidRPr="00B440B0">
        <w:rPr>
          <w:b/>
          <w:i/>
          <w:lang w:val="pl-PL"/>
        </w:rPr>
        <w:t xml:space="preserve">pięć tysięcy złotych </w:t>
      </w:r>
      <w:r w:rsidRPr="00B440B0">
        <w:rPr>
          <w:lang w:val="pl-PL"/>
        </w:rPr>
        <w:t xml:space="preserve">00/100). </w:t>
      </w:r>
    </w:p>
    <w:p w14:paraId="087F8C54" w14:textId="6DE9A99E" w:rsidR="00EC7044" w:rsidRPr="00470BF0" w:rsidRDefault="00EC7044" w:rsidP="00EC7044">
      <w:pPr>
        <w:numPr>
          <w:ilvl w:val="0"/>
          <w:numId w:val="13"/>
        </w:numPr>
        <w:ind w:right="41" w:hanging="360"/>
        <w:rPr>
          <w:lang w:val="pl-PL"/>
        </w:rPr>
      </w:pPr>
      <w:r w:rsidRPr="00470BF0">
        <w:rPr>
          <w:lang w:val="pl-PL"/>
        </w:rPr>
        <w:t>Wykonawca może wnieść wadium w jednej lub kilku formach przewidzianych niniejszy</w:t>
      </w:r>
      <w:r w:rsidR="00B440B0">
        <w:rPr>
          <w:lang w:val="pl-PL"/>
        </w:rPr>
        <w:t>m zapytaniu ofertowym</w:t>
      </w:r>
      <w:r w:rsidRPr="00470BF0">
        <w:rPr>
          <w:lang w:val="pl-PL"/>
        </w:rPr>
        <w:t xml:space="preserve">, tj.: </w:t>
      </w:r>
    </w:p>
    <w:p w14:paraId="20373115" w14:textId="77777777" w:rsidR="00EC7044" w:rsidRDefault="00EC7044" w:rsidP="00EC7044">
      <w:pPr>
        <w:numPr>
          <w:ilvl w:val="3"/>
          <w:numId w:val="18"/>
        </w:numPr>
        <w:ind w:right="41" w:hanging="360"/>
      </w:pPr>
      <w:r>
        <w:t xml:space="preserve">pieniądzu; </w:t>
      </w:r>
    </w:p>
    <w:p w14:paraId="0062BFCF" w14:textId="77777777" w:rsidR="00EC7044" w:rsidRDefault="00EC7044" w:rsidP="00EC7044">
      <w:pPr>
        <w:numPr>
          <w:ilvl w:val="3"/>
          <w:numId w:val="18"/>
        </w:numPr>
        <w:ind w:right="41" w:hanging="360"/>
      </w:pPr>
      <w:r>
        <w:t xml:space="preserve">gwarancjach bankowych; </w:t>
      </w:r>
    </w:p>
    <w:p w14:paraId="67651F1F" w14:textId="77777777" w:rsidR="00EC7044" w:rsidRDefault="00EC7044" w:rsidP="00EC7044">
      <w:pPr>
        <w:numPr>
          <w:ilvl w:val="3"/>
          <w:numId w:val="18"/>
        </w:numPr>
        <w:ind w:right="41" w:hanging="360"/>
      </w:pPr>
      <w:r>
        <w:t xml:space="preserve">gwarancjach ubezpieczeniowych; </w:t>
      </w:r>
    </w:p>
    <w:p w14:paraId="2D67C793" w14:textId="77777777" w:rsidR="00EC7044" w:rsidRPr="00470BF0" w:rsidRDefault="00EC7044" w:rsidP="00EC7044">
      <w:pPr>
        <w:numPr>
          <w:ilvl w:val="3"/>
          <w:numId w:val="18"/>
        </w:numPr>
        <w:spacing w:after="3" w:line="240" w:lineRule="auto"/>
        <w:ind w:right="41" w:hanging="360"/>
        <w:rPr>
          <w:lang w:val="pl-PL"/>
        </w:rPr>
      </w:pPr>
      <w:r w:rsidRPr="00470BF0">
        <w:rPr>
          <w:lang w:val="pl-PL"/>
        </w:rPr>
        <w:t xml:space="preserve">poręczeniach udzielanych przez podmioty, o których mowa w art. 6b ust. 5 pkt 2 ustawy z dnia 9 listopada 2000 r. o utworzeniu Polskiej Agencji Rozwoju Przedsiębiorczości (Dz. U. z 2020 r. poz.299). </w:t>
      </w:r>
    </w:p>
    <w:p w14:paraId="01601611" w14:textId="77777777" w:rsidR="00EC7044" w:rsidRPr="00470BF0" w:rsidRDefault="00EC7044" w:rsidP="00EC7044">
      <w:pPr>
        <w:numPr>
          <w:ilvl w:val="0"/>
          <w:numId w:val="13"/>
        </w:numPr>
        <w:ind w:right="41" w:hanging="360"/>
        <w:rPr>
          <w:lang w:val="pl-PL"/>
        </w:rPr>
      </w:pPr>
      <w:r w:rsidRPr="00470BF0">
        <w:rPr>
          <w:lang w:val="pl-PL"/>
        </w:rPr>
        <w:t xml:space="preserve">Wykonawca zobowiązany jest wnieść wadium przed upływem terminu składania ofert. </w:t>
      </w:r>
    </w:p>
    <w:p w14:paraId="5E3B3E79" w14:textId="77777777" w:rsidR="00EC7044" w:rsidRPr="00470BF0" w:rsidRDefault="00EC7044" w:rsidP="00EC7044">
      <w:pPr>
        <w:numPr>
          <w:ilvl w:val="0"/>
          <w:numId w:val="13"/>
        </w:numPr>
        <w:ind w:right="41" w:hanging="360"/>
        <w:rPr>
          <w:lang w:val="pl-PL"/>
        </w:rPr>
      </w:pPr>
      <w:r w:rsidRPr="00470BF0">
        <w:rPr>
          <w:lang w:val="pl-PL"/>
        </w:rPr>
        <w:t xml:space="preserve">Wadium w pieniądzu należy wnieść przelewem na konto Zamawiającego:  </w:t>
      </w:r>
    </w:p>
    <w:p w14:paraId="21D89FEC" w14:textId="64DE21CA" w:rsidR="00EC7044" w:rsidRPr="00470BF0" w:rsidRDefault="00EC7044" w:rsidP="00EC7044">
      <w:pPr>
        <w:spacing w:after="3" w:line="240" w:lineRule="auto"/>
        <w:ind w:left="612" w:right="59" w:firstLine="0"/>
        <w:jc w:val="left"/>
        <w:rPr>
          <w:lang w:val="pl-PL"/>
        </w:rPr>
      </w:pPr>
      <w:r w:rsidRPr="00470BF0">
        <w:rPr>
          <w:lang w:val="pl-PL"/>
        </w:rPr>
        <w:t xml:space="preserve">nr rachunku: </w:t>
      </w:r>
      <w:r w:rsidR="00C9781B" w:rsidRPr="00C9781B">
        <w:rPr>
          <w:b/>
          <w:lang w:val="pl-PL"/>
        </w:rPr>
        <w:t>49 1020 2313 0000 3402 1105 2448</w:t>
      </w:r>
      <w:r w:rsidRPr="00470BF0">
        <w:rPr>
          <w:b/>
          <w:lang w:val="pl-PL"/>
        </w:rPr>
        <w:t xml:space="preserve"> </w:t>
      </w:r>
      <w:r w:rsidRPr="00470BF0">
        <w:rPr>
          <w:lang w:val="pl-PL"/>
        </w:rPr>
        <w:t xml:space="preserve">z dopiskiem: </w:t>
      </w:r>
      <w:r w:rsidRPr="00470BF0">
        <w:rPr>
          <w:b/>
          <w:lang w:val="pl-PL"/>
        </w:rPr>
        <w:t xml:space="preserve">Wadium na zabezpieczenie oferty nr </w:t>
      </w:r>
      <w:r w:rsidR="004867AF" w:rsidRPr="004867AF">
        <w:rPr>
          <w:b/>
          <w:lang w:val="pl-PL"/>
        </w:rPr>
        <w:t>2025-76992-236332</w:t>
      </w:r>
      <w:r w:rsidRPr="00470BF0">
        <w:rPr>
          <w:b/>
          <w:i/>
          <w:lang w:val="pl-PL"/>
        </w:rPr>
        <w:t xml:space="preserve">. </w:t>
      </w:r>
      <w:r w:rsidRPr="00470BF0">
        <w:rPr>
          <w:lang w:val="pl-PL"/>
        </w:rPr>
        <w:t>Za termin wniesienia wadium w formie przelewu pieniężnego przyjmuje się termin uznania kwoty na rachunku Zamawiającego.</w:t>
      </w:r>
      <w:r w:rsidRPr="00470BF0">
        <w:rPr>
          <w:b/>
          <w:i/>
          <w:lang w:val="pl-PL"/>
        </w:rPr>
        <w:t xml:space="preserve"> </w:t>
      </w:r>
    </w:p>
    <w:p w14:paraId="0E7BD842" w14:textId="77777777" w:rsidR="00EC7044" w:rsidRDefault="00EC7044" w:rsidP="00EC7044">
      <w:pPr>
        <w:numPr>
          <w:ilvl w:val="0"/>
          <w:numId w:val="13"/>
        </w:numPr>
        <w:spacing w:after="4" w:line="249" w:lineRule="auto"/>
        <w:ind w:right="41" w:hanging="360"/>
      </w:pPr>
      <w:r w:rsidRPr="00470BF0">
        <w:rPr>
          <w:b/>
          <w:lang w:val="pl-PL"/>
        </w:rPr>
        <w:t xml:space="preserve">Wadium wnoszone w formie gwarancji lub poręczenia, należy przekazać Zamawiającemu wraz z Ofertą w oryginale w postaci elektronicznej opatrzonej kwalifikowanym podpisem elektronicznym osób upoważnionych do jego wystawienia. </w:t>
      </w:r>
      <w:r>
        <w:rPr>
          <w:b/>
        </w:rPr>
        <w:t xml:space="preserve">Wadium musi zabezpieczać ofertę przez cały okres związania ofertą. </w:t>
      </w:r>
      <w:r>
        <w:t xml:space="preserve"> </w:t>
      </w:r>
    </w:p>
    <w:p w14:paraId="4024264E" w14:textId="77777777" w:rsidR="00EC7044" w:rsidRPr="00470BF0" w:rsidRDefault="00EC7044" w:rsidP="00EC7044">
      <w:pPr>
        <w:numPr>
          <w:ilvl w:val="0"/>
          <w:numId w:val="13"/>
        </w:numPr>
        <w:ind w:right="41" w:hanging="360"/>
        <w:rPr>
          <w:lang w:val="pl-PL"/>
        </w:rPr>
      </w:pPr>
      <w:r w:rsidRPr="00470BF0">
        <w:rPr>
          <w:lang w:val="pl-PL"/>
        </w:rPr>
        <w:t xml:space="preserve">Treść gwarancji wadialnej /poręczenia musi zawierać następujące elementy:  </w:t>
      </w:r>
    </w:p>
    <w:p w14:paraId="45DE5F5E" w14:textId="77777777" w:rsidR="00EC7044" w:rsidRPr="00470BF0" w:rsidRDefault="00EC7044" w:rsidP="00EC7044">
      <w:pPr>
        <w:numPr>
          <w:ilvl w:val="1"/>
          <w:numId w:val="13"/>
        </w:numPr>
        <w:spacing w:after="3" w:line="240" w:lineRule="auto"/>
        <w:ind w:right="41" w:hanging="360"/>
        <w:rPr>
          <w:lang w:val="pl-PL"/>
        </w:rPr>
      </w:pPr>
      <w:r w:rsidRPr="00470BF0">
        <w:rPr>
          <w:lang w:val="pl-PL"/>
        </w:rPr>
        <w:lastRenderedPageBreak/>
        <w:t xml:space="preserve">nazwę dającego zlecenie (Wykonawcy), beneficjenta gwarancji/poręczenia (Zamawiającego), gwaranta (banku lub instytucji ubezpieczeniowej udzielających gwarancji/poręczenia) oraz wskazanie ich siedzib,  </w:t>
      </w:r>
    </w:p>
    <w:p w14:paraId="7EFD7B9A" w14:textId="77777777" w:rsidR="00EC7044" w:rsidRPr="00470BF0" w:rsidRDefault="00EC7044" w:rsidP="00EC7044">
      <w:pPr>
        <w:numPr>
          <w:ilvl w:val="1"/>
          <w:numId w:val="13"/>
        </w:numPr>
        <w:ind w:right="41" w:hanging="360"/>
        <w:rPr>
          <w:lang w:val="pl-PL"/>
        </w:rPr>
      </w:pPr>
      <w:r w:rsidRPr="00470BF0">
        <w:rPr>
          <w:lang w:val="pl-PL"/>
        </w:rPr>
        <w:t xml:space="preserve">określenie wierzytelności, która ma być zabezpieczona gwarancją/poręczeniem – określenie przedmiotu zamówienia, </w:t>
      </w:r>
    </w:p>
    <w:p w14:paraId="5D7BB6B5" w14:textId="77777777" w:rsidR="00EC7044" w:rsidRDefault="00EC7044" w:rsidP="00EC7044">
      <w:pPr>
        <w:numPr>
          <w:ilvl w:val="1"/>
          <w:numId w:val="13"/>
        </w:numPr>
        <w:ind w:right="41" w:hanging="360"/>
      </w:pPr>
      <w:r>
        <w:t xml:space="preserve">kwotę gwarancji/poręczenia,  </w:t>
      </w:r>
    </w:p>
    <w:p w14:paraId="6E1D3004" w14:textId="77777777" w:rsidR="00EC7044" w:rsidRPr="00470BF0" w:rsidRDefault="00EC7044" w:rsidP="00EC7044">
      <w:pPr>
        <w:numPr>
          <w:ilvl w:val="1"/>
          <w:numId w:val="13"/>
        </w:numPr>
        <w:spacing w:after="4" w:line="249" w:lineRule="auto"/>
        <w:ind w:right="41" w:hanging="360"/>
        <w:rPr>
          <w:lang w:val="pl-PL"/>
        </w:rPr>
      </w:pPr>
      <w:r w:rsidRPr="00470BF0">
        <w:rPr>
          <w:b/>
          <w:lang w:val="pl-PL"/>
        </w:rPr>
        <w:t xml:space="preserve">zobowiązanie gwaranta/poręczyciela do zapłacenia bezwarunkowo i nieodwołalnie kwoty gwarancji/poręczenia na pierwsze pisemne żądanie Zamawiającego w następujących okolicznościach: </w:t>
      </w:r>
    </w:p>
    <w:p w14:paraId="70C809BA" w14:textId="77777777" w:rsidR="00EC7044" w:rsidRPr="00470BF0" w:rsidRDefault="00EC7044" w:rsidP="00EC7044">
      <w:pPr>
        <w:spacing w:after="4" w:line="249" w:lineRule="auto"/>
        <w:ind w:left="1750"/>
        <w:jc w:val="left"/>
        <w:rPr>
          <w:lang w:val="pl-PL"/>
        </w:rPr>
      </w:pPr>
      <w:r w:rsidRPr="00470BF0">
        <w:rPr>
          <w:b/>
          <w:lang w:val="pl-PL"/>
        </w:rPr>
        <w:t xml:space="preserve">wykonawca, którego oferta została wybrana: </w:t>
      </w:r>
    </w:p>
    <w:p w14:paraId="452A2393" w14:textId="18117D6D" w:rsidR="00EC7044" w:rsidRPr="00470BF0" w:rsidRDefault="00EC7044" w:rsidP="00EC7044">
      <w:pPr>
        <w:numPr>
          <w:ilvl w:val="4"/>
          <w:numId w:val="15"/>
        </w:numPr>
        <w:spacing w:after="4" w:line="249" w:lineRule="auto"/>
        <w:ind w:hanging="362"/>
        <w:jc w:val="left"/>
        <w:rPr>
          <w:lang w:val="pl-PL"/>
        </w:rPr>
      </w:pPr>
      <w:r w:rsidRPr="00470BF0">
        <w:rPr>
          <w:b/>
          <w:lang w:val="pl-PL"/>
        </w:rPr>
        <w:t xml:space="preserve">odmówił podpisania umowy na warunkach określonych w ofercie; </w:t>
      </w:r>
    </w:p>
    <w:p w14:paraId="7CA393BE" w14:textId="0196EF05" w:rsidR="00EC7044" w:rsidRPr="00470BF0" w:rsidRDefault="00EC7044" w:rsidP="00EC7044">
      <w:pPr>
        <w:numPr>
          <w:ilvl w:val="4"/>
          <w:numId w:val="15"/>
        </w:numPr>
        <w:spacing w:after="4" w:line="249" w:lineRule="auto"/>
        <w:ind w:hanging="362"/>
        <w:jc w:val="left"/>
        <w:rPr>
          <w:lang w:val="pl-PL"/>
        </w:rPr>
      </w:pPr>
      <w:r w:rsidRPr="00470BF0">
        <w:rPr>
          <w:b/>
          <w:lang w:val="pl-PL"/>
        </w:rPr>
        <w:t xml:space="preserve">zawarcie umowy stało się niemożliwe z przyczyn leżących po stronie wykonawcy, którego oferta została wybrana. </w:t>
      </w:r>
    </w:p>
    <w:p w14:paraId="2A67DBF5" w14:textId="77777777" w:rsidR="00EC7044" w:rsidRPr="00470BF0" w:rsidRDefault="00EC7044" w:rsidP="00EC7044">
      <w:pPr>
        <w:numPr>
          <w:ilvl w:val="4"/>
          <w:numId w:val="15"/>
        </w:numPr>
        <w:spacing w:after="4" w:line="249" w:lineRule="auto"/>
        <w:ind w:hanging="362"/>
        <w:jc w:val="left"/>
        <w:rPr>
          <w:lang w:val="pl-PL"/>
        </w:rPr>
      </w:pPr>
      <w:r w:rsidRPr="00470BF0">
        <w:rPr>
          <w:b/>
          <w:lang w:val="pl-PL"/>
        </w:rPr>
        <w:t xml:space="preserve">nie wniósł zabezpieczenia należytego wykonania umowy </w:t>
      </w:r>
    </w:p>
    <w:p w14:paraId="6D6E0A43" w14:textId="77777777" w:rsidR="00EC7044" w:rsidRPr="00470BF0" w:rsidRDefault="00EC7044" w:rsidP="00EC7044">
      <w:pPr>
        <w:spacing w:after="0" w:line="259" w:lineRule="auto"/>
        <w:ind w:left="1692" w:firstLine="0"/>
        <w:jc w:val="left"/>
        <w:rPr>
          <w:lang w:val="pl-PL"/>
        </w:rPr>
      </w:pPr>
      <w:r w:rsidRPr="00470BF0">
        <w:rPr>
          <w:b/>
          <w:lang w:val="pl-PL"/>
        </w:rPr>
        <w:t xml:space="preserve"> </w:t>
      </w:r>
    </w:p>
    <w:p w14:paraId="318C9863" w14:textId="77777777" w:rsidR="00EC7044" w:rsidRPr="00470BF0" w:rsidRDefault="00EC7044" w:rsidP="00EC7044">
      <w:pPr>
        <w:numPr>
          <w:ilvl w:val="1"/>
          <w:numId w:val="13"/>
        </w:numPr>
        <w:spacing w:after="3" w:line="240" w:lineRule="auto"/>
        <w:ind w:right="41" w:hanging="360"/>
        <w:rPr>
          <w:lang w:val="pl-PL"/>
        </w:rPr>
      </w:pPr>
      <w:r w:rsidRPr="00470BF0">
        <w:rPr>
          <w:lang w:val="pl-PL"/>
        </w:rPr>
        <w:t xml:space="preserve">w przypadku Wykonawców wspólnie ubiegających się o udzielenie zamówienia, Zamawiający wymaga, aby poręczenie lub gwarancja obejmowała swą treścią jako zobowiązanych z tytułu poręczenia lub gwarancji wszystkich Wykonawców wspólnie ubiegających się o udzielenie zamówienia lub aby z jej treści wynikało, że zabezpiecza ofertę Wykonawców wspólnie ubiegających się o udzielenie zamówienia (konsorcjum).  </w:t>
      </w:r>
    </w:p>
    <w:p w14:paraId="79BEE51A" w14:textId="77777777" w:rsidR="00EC7044" w:rsidRPr="00470BF0" w:rsidRDefault="00EC7044" w:rsidP="00EC7044">
      <w:pPr>
        <w:numPr>
          <w:ilvl w:val="1"/>
          <w:numId w:val="13"/>
        </w:numPr>
        <w:spacing w:after="4" w:line="249" w:lineRule="auto"/>
        <w:ind w:right="41" w:hanging="360"/>
        <w:rPr>
          <w:lang w:val="pl-PL"/>
        </w:rPr>
      </w:pPr>
      <w:r w:rsidRPr="00470BF0">
        <w:rPr>
          <w:b/>
          <w:lang w:val="pl-PL"/>
        </w:rPr>
        <w:t xml:space="preserve">Oferta wykonawcy, który nie wniesie wadium, wniesie wadium w sposób nieprawidłowy lub nie utrzyma wadium nieprzerwanie do upływu terminu związania ofertą - zostanie odrzucona. </w:t>
      </w:r>
    </w:p>
    <w:p w14:paraId="2B68202A" w14:textId="77777777" w:rsidR="00EC7044" w:rsidRPr="00470BF0" w:rsidRDefault="00EC7044" w:rsidP="00EC7044">
      <w:pPr>
        <w:spacing w:after="0" w:line="259" w:lineRule="auto"/>
        <w:ind w:left="972" w:firstLine="0"/>
        <w:jc w:val="left"/>
        <w:rPr>
          <w:lang w:val="pl-PL"/>
        </w:rPr>
      </w:pPr>
      <w:r w:rsidRPr="00470BF0">
        <w:rPr>
          <w:b/>
          <w:lang w:val="pl-PL"/>
        </w:rPr>
        <w:t xml:space="preserve"> </w:t>
      </w:r>
    </w:p>
    <w:p w14:paraId="54A6BFB3" w14:textId="77777777" w:rsidR="00EC7044" w:rsidRPr="00470BF0" w:rsidRDefault="00EC7044" w:rsidP="00EC7044">
      <w:pPr>
        <w:numPr>
          <w:ilvl w:val="1"/>
          <w:numId w:val="13"/>
        </w:numPr>
        <w:ind w:right="41" w:hanging="360"/>
        <w:rPr>
          <w:lang w:val="pl-PL"/>
        </w:rPr>
      </w:pPr>
      <w:r w:rsidRPr="00470BF0">
        <w:rPr>
          <w:lang w:val="pl-PL"/>
        </w:rPr>
        <w:t xml:space="preserve">Zamawiający zwraca wadium niezwłocznie, nie później jednak niż w terminie 7 dni od dnia wystąpienia jednej z okoliczności: </w:t>
      </w:r>
    </w:p>
    <w:p w14:paraId="1C152B11" w14:textId="77777777" w:rsidR="00EC7044" w:rsidRPr="00470BF0" w:rsidRDefault="00EC7044" w:rsidP="00EC7044">
      <w:pPr>
        <w:spacing w:after="0" w:line="259" w:lineRule="auto"/>
        <w:ind w:left="720" w:firstLine="0"/>
        <w:jc w:val="left"/>
        <w:rPr>
          <w:lang w:val="pl-PL"/>
        </w:rPr>
      </w:pPr>
      <w:r w:rsidRPr="00470BF0">
        <w:rPr>
          <w:lang w:val="pl-PL"/>
        </w:rPr>
        <w:t xml:space="preserve"> </w:t>
      </w:r>
    </w:p>
    <w:p w14:paraId="7321FA5F" w14:textId="77777777" w:rsidR="00EC7044" w:rsidRDefault="00EC7044" w:rsidP="00EC7044">
      <w:pPr>
        <w:numPr>
          <w:ilvl w:val="3"/>
          <w:numId w:val="16"/>
        </w:numPr>
        <w:ind w:right="41" w:hanging="360"/>
      </w:pPr>
      <w:r>
        <w:t xml:space="preserve">upływu terminu związania ofertą; </w:t>
      </w:r>
    </w:p>
    <w:p w14:paraId="798F0E7C" w14:textId="4FF3283D" w:rsidR="00EC7044" w:rsidRPr="00470BF0" w:rsidRDefault="00EC7044" w:rsidP="00EC7044">
      <w:pPr>
        <w:numPr>
          <w:ilvl w:val="3"/>
          <w:numId w:val="16"/>
        </w:numPr>
        <w:ind w:right="41" w:hanging="360"/>
        <w:rPr>
          <w:lang w:val="pl-PL"/>
        </w:rPr>
      </w:pPr>
      <w:r w:rsidRPr="00470BF0">
        <w:rPr>
          <w:lang w:val="pl-PL"/>
        </w:rPr>
        <w:t xml:space="preserve">zawarcia umowy w sprawie zamówienia; </w:t>
      </w:r>
    </w:p>
    <w:p w14:paraId="002BB48B" w14:textId="29060C9B" w:rsidR="00EC7044" w:rsidRPr="00470BF0" w:rsidRDefault="00EC7044" w:rsidP="00EC7044">
      <w:pPr>
        <w:numPr>
          <w:ilvl w:val="3"/>
          <w:numId w:val="16"/>
        </w:numPr>
        <w:ind w:right="41" w:hanging="360"/>
        <w:rPr>
          <w:lang w:val="pl-PL"/>
        </w:rPr>
      </w:pPr>
      <w:r w:rsidRPr="00470BF0">
        <w:rPr>
          <w:lang w:val="pl-PL"/>
        </w:rPr>
        <w:t xml:space="preserve">unieważnienia postępowania o udzielenie zamówienia. </w:t>
      </w:r>
    </w:p>
    <w:p w14:paraId="27B9F7F6" w14:textId="77777777" w:rsidR="00EC7044" w:rsidRPr="00470BF0" w:rsidRDefault="00EC7044" w:rsidP="00EC7044">
      <w:pPr>
        <w:numPr>
          <w:ilvl w:val="1"/>
          <w:numId w:val="13"/>
        </w:numPr>
        <w:spacing w:after="151"/>
        <w:ind w:right="41" w:hanging="360"/>
        <w:rPr>
          <w:lang w:val="pl-PL"/>
        </w:rPr>
      </w:pPr>
      <w:r w:rsidRPr="00470BF0">
        <w:rPr>
          <w:lang w:val="pl-PL"/>
        </w:rPr>
        <w:t xml:space="preserve">Zamawiający, niezwłocznie, nie później jednak niż w terminie 7 dni od dnia złożenia wniosku zwraca wadium wykonawcy: </w:t>
      </w:r>
    </w:p>
    <w:p w14:paraId="246A6C71" w14:textId="77777777" w:rsidR="00EC7044" w:rsidRPr="00470BF0" w:rsidRDefault="00EC7044" w:rsidP="00BC4D4C">
      <w:pPr>
        <w:numPr>
          <w:ilvl w:val="3"/>
          <w:numId w:val="30"/>
        </w:numPr>
        <w:spacing w:after="147"/>
        <w:ind w:right="41"/>
        <w:rPr>
          <w:lang w:val="pl-PL"/>
        </w:rPr>
      </w:pPr>
      <w:r w:rsidRPr="00470BF0">
        <w:rPr>
          <w:lang w:val="pl-PL"/>
        </w:rPr>
        <w:t xml:space="preserve">który wycofał ofertę przed upływem terminu składania ofert; </w:t>
      </w:r>
    </w:p>
    <w:p w14:paraId="21CEE546" w14:textId="77777777" w:rsidR="00EC7044" w:rsidRDefault="00EC7044" w:rsidP="00BC4D4C">
      <w:pPr>
        <w:numPr>
          <w:ilvl w:val="3"/>
          <w:numId w:val="30"/>
        </w:numPr>
        <w:spacing w:after="147"/>
        <w:ind w:right="41"/>
      </w:pPr>
      <w:r>
        <w:t xml:space="preserve">którego oferta została odrzucona; </w:t>
      </w:r>
    </w:p>
    <w:p w14:paraId="193E6714" w14:textId="77777777" w:rsidR="00EC7044" w:rsidRPr="00470BF0" w:rsidRDefault="00EC7044" w:rsidP="00BC4D4C">
      <w:pPr>
        <w:numPr>
          <w:ilvl w:val="3"/>
          <w:numId w:val="30"/>
        </w:numPr>
        <w:spacing w:after="151"/>
        <w:ind w:right="41"/>
        <w:rPr>
          <w:lang w:val="pl-PL"/>
        </w:rPr>
      </w:pPr>
      <w:r w:rsidRPr="00470BF0">
        <w:rPr>
          <w:lang w:val="pl-PL"/>
        </w:rPr>
        <w:t xml:space="preserve">po wyborze najkorzystniejszej oferty, z wyjątkiem wykonawcy, którego oferta została wybrana jako najkorzystniejsza; </w:t>
      </w:r>
    </w:p>
    <w:p w14:paraId="032A3E7D" w14:textId="79BFBAF5" w:rsidR="00EC7044" w:rsidRPr="00BC4D4C" w:rsidRDefault="00EC7044" w:rsidP="00BC4D4C">
      <w:pPr>
        <w:numPr>
          <w:ilvl w:val="3"/>
          <w:numId w:val="30"/>
        </w:numPr>
        <w:spacing w:after="151"/>
        <w:ind w:right="41"/>
        <w:rPr>
          <w:lang w:val="pl-PL"/>
        </w:rPr>
      </w:pPr>
      <w:r w:rsidRPr="00470BF0">
        <w:rPr>
          <w:lang w:val="pl-PL"/>
        </w:rPr>
        <w:t xml:space="preserve">po unieważnieniu </w:t>
      </w:r>
      <w:r w:rsidR="00BC4D4C">
        <w:rPr>
          <w:lang w:val="pl-PL"/>
        </w:rPr>
        <w:t>przetargu</w:t>
      </w:r>
      <w:r w:rsidRPr="00470BF0">
        <w:rPr>
          <w:lang w:val="pl-PL"/>
        </w:rPr>
        <w:t xml:space="preserve">. </w:t>
      </w:r>
    </w:p>
    <w:p w14:paraId="1000A192" w14:textId="6FC58AAB" w:rsidR="00EC7044" w:rsidRPr="00470BF0" w:rsidRDefault="00EC7044" w:rsidP="00BC4D4C">
      <w:pPr>
        <w:numPr>
          <w:ilvl w:val="1"/>
          <w:numId w:val="13"/>
        </w:numPr>
        <w:ind w:right="41" w:hanging="360"/>
        <w:rPr>
          <w:lang w:val="pl-PL"/>
        </w:rPr>
      </w:pPr>
      <w:r w:rsidRPr="00470BF0">
        <w:rPr>
          <w:lang w:val="pl-PL"/>
        </w:rPr>
        <w:t xml:space="preserve">Zamawiający zwraca wadium wniesione w pieniądzu </w:t>
      </w:r>
      <w:r w:rsidR="00BC4D4C">
        <w:rPr>
          <w:lang w:val="pl-PL"/>
        </w:rPr>
        <w:t>bez odsetek</w:t>
      </w:r>
      <w:r w:rsidRPr="00470BF0">
        <w:rPr>
          <w:lang w:val="pl-PL"/>
        </w:rPr>
        <w:t xml:space="preserve">. </w:t>
      </w:r>
    </w:p>
    <w:p w14:paraId="03431854" w14:textId="77777777" w:rsidR="00EC7044" w:rsidRPr="00470BF0" w:rsidRDefault="00EC7044" w:rsidP="00EC7044">
      <w:pPr>
        <w:spacing w:after="0" w:line="259" w:lineRule="auto"/>
        <w:ind w:left="972" w:firstLine="0"/>
        <w:jc w:val="left"/>
        <w:rPr>
          <w:lang w:val="pl-PL"/>
        </w:rPr>
      </w:pPr>
      <w:r w:rsidRPr="00470BF0">
        <w:rPr>
          <w:lang w:val="pl-PL"/>
        </w:rPr>
        <w:t xml:space="preserve"> </w:t>
      </w:r>
    </w:p>
    <w:p w14:paraId="4008FEE2" w14:textId="77777777" w:rsidR="00EC7044" w:rsidRPr="00470BF0" w:rsidRDefault="00EC7044" w:rsidP="00EC7044">
      <w:pPr>
        <w:numPr>
          <w:ilvl w:val="1"/>
          <w:numId w:val="13"/>
        </w:numPr>
        <w:ind w:right="41" w:hanging="360"/>
        <w:rPr>
          <w:lang w:val="pl-PL"/>
        </w:rPr>
      </w:pPr>
      <w:r w:rsidRPr="00470BF0">
        <w:rPr>
          <w:lang w:val="pl-PL"/>
        </w:rPr>
        <w:t xml:space="preserve">Zamawiający zwraca wadium wniesione w innej formie niż w pieniądzu poprzez złożenie gwarantowi lub poręczycielowi oświadczenia o zwolnieniu wadium. </w:t>
      </w:r>
    </w:p>
    <w:p w14:paraId="3426F451" w14:textId="77777777" w:rsidR="00EC7044" w:rsidRPr="00470BF0" w:rsidRDefault="00EC7044" w:rsidP="00EC7044">
      <w:pPr>
        <w:spacing w:after="0" w:line="259" w:lineRule="auto"/>
        <w:ind w:left="720" w:firstLine="0"/>
        <w:jc w:val="left"/>
        <w:rPr>
          <w:lang w:val="pl-PL"/>
        </w:rPr>
      </w:pPr>
      <w:r w:rsidRPr="00470BF0">
        <w:rPr>
          <w:lang w:val="pl-PL"/>
        </w:rPr>
        <w:t xml:space="preserve"> </w:t>
      </w:r>
    </w:p>
    <w:p w14:paraId="55778FCE" w14:textId="0865B5E4" w:rsidR="00EC7044" w:rsidRPr="00470BF0" w:rsidRDefault="00EC7044" w:rsidP="00EC7044">
      <w:pPr>
        <w:numPr>
          <w:ilvl w:val="1"/>
          <w:numId w:val="13"/>
        </w:numPr>
        <w:spacing w:after="3" w:line="240" w:lineRule="auto"/>
        <w:ind w:right="41" w:hanging="360"/>
        <w:rPr>
          <w:lang w:val="pl-PL"/>
        </w:rPr>
      </w:pPr>
      <w:r w:rsidRPr="00470BF0">
        <w:rPr>
          <w:lang w:val="pl-PL"/>
        </w:rPr>
        <w:t xml:space="preserve">Zamawiający zatrzymuje wadium, a w przypadku wadium wniesionego w formie gwarancji lub poręczenia, występuje odpowiednio do gwaranta lub poręczyciela z żądaniem zapłaty wadium, jeżeli: </w:t>
      </w:r>
    </w:p>
    <w:p w14:paraId="66D4BD81" w14:textId="77777777" w:rsidR="00EC7044" w:rsidRPr="00470BF0" w:rsidRDefault="00EC7044" w:rsidP="00EC7044">
      <w:pPr>
        <w:spacing w:after="0" w:line="259" w:lineRule="auto"/>
        <w:ind w:left="720" w:firstLine="0"/>
        <w:jc w:val="left"/>
        <w:rPr>
          <w:lang w:val="pl-PL"/>
        </w:rPr>
      </w:pPr>
      <w:r w:rsidRPr="00470BF0">
        <w:rPr>
          <w:lang w:val="pl-PL"/>
        </w:rPr>
        <w:t xml:space="preserve"> </w:t>
      </w:r>
    </w:p>
    <w:p w14:paraId="0A76FEBE" w14:textId="77777777" w:rsidR="00EC7044" w:rsidRPr="00470BF0" w:rsidRDefault="00EC7044" w:rsidP="00EC7044">
      <w:pPr>
        <w:ind w:left="1702" w:right="41"/>
        <w:rPr>
          <w:lang w:val="pl-PL"/>
        </w:rPr>
      </w:pPr>
      <w:r w:rsidRPr="00470BF0">
        <w:rPr>
          <w:lang w:val="pl-PL"/>
        </w:rPr>
        <w:t xml:space="preserve">wykonawca, którego oferta została wybrana: </w:t>
      </w:r>
    </w:p>
    <w:p w14:paraId="121782B0" w14:textId="5DA79FCE" w:rsidR="00EC7044" w:rsidRPr="00470BF0" w:rsidRDefault="00EC7044" w:rsidP="00EC7044">
      <w:pPr>
        <w:numPr>
          <w:ilvl w:val="5"/>
          <w:numId w:val="14"/>
        </w:numPr>
        <w:ind w:right="132" w:hanging="362"/>
        <w:jc w:val="left"/>
        <w:rPr>
          <w:lang w:val="pl-PL"/>
        </w:rPr>
      </w:pPr>
      <w:r w:rsidRPr="00470BF0">
        <w:rPr>
          <w:lang w:val="pl-PL"/>
        </w:rPr>
        <w:t xml:space="preserve">odmówił podpisania umowy na warunkach określonych w ofercie; </w:t>
      </w:r>
    </w:p>
    <w:p w14:paraId="07D6F92A" w14:textId="5FDC216A" w:rsidR="00B74C4D" w:rsidRDefault="00EC7044" w:rsidP="00B74C4D">
      <w:pPr>
        <w:numPr>
          <w:ilvl w:val="5"/>
          <w:numId w:val="14"/>
        </w:numPr>
        <w:spacing w:after="0" w:line="240" w:lineRule="auto"/>
        <w:ind w:right="132" w:hanging="362"/>
        <w:jc w:val="left"/>
        <w:rPr>
          <w:lang w:val="pl-PL"/>
        </w:rPr>
      </w:pPr>
      <w:r w:rsidRPr="00470BF0">
        <w:rPr>
          <w:lang w:val="pl-PL"/>
        </w:rPr>
        <w:t>zawarcie umowy stało się niemożliwe z przyczyn leżących po stronie wykonawcy, którego oferta została wybrana</w:t>
      </w:r>
    </w:p>
    <w:p w14:paraId="2AFD4E3D" w14:textId="1379111F" w:rsidR="00EC7044" w:rsidRDefault="00EC7044" w:rsidP="00EC7044">
      <w:pPr>
        <w:numPr>
          <w:ilvl w:val="5"/>
          <w:numId w:val="14"/>
        </w:numPr>
        <w:spacing w:after="212" w:line="240" w:lineRule="auto"/>
        <w:ind w:right="132" w:hanging="362"/>
        <w:jc w:val="left"/>
        <w:rPr>
          <w:lang w:val="pl-PL"/>
        </w:rPr>
      </w:pPr>
      <w:r w:rsidRPr="00B74C4D">
        <w:rPr>
          <w:lang w:val="pl-PL"/>
        </w:rPr>
        <w:t xml:space="preserve">nie wniósł zabezpieczenia należytego wykonania umowy </w:t>
      </w:r>
    </w:p>
    <w:tbl>
      <w:tblPr>
        <w:tblStyle w:val="TableGrid"/>
        <w:tblW w:w="9245" w:type="dxa"/>
        <w:tblInd w:w="-86" w:type="dxa"/>
        <w:tblCellMar>
          <w:right w:w="34" w:type="dxa"/>
        </w:tblCellMar>
        <w:tblLook w:val="04A0" w:firstRow="1" w:lastRow="0" w:firstColumn="1" w:lastColumn="0" w:noHBand="0" w:noVBand="1"/>
      </w:tblPr>
      <w:tblGrid>
        <w:gridCol w:w="446"/>
        <w:gridCol w:w="8799"/>
      </w:tblGrid>
      <w:tr w:rsidR="00B74C4D" w:rsidRPr="00B74C4D" w14:paraId="00101A92" w14:textId="77777777" w:rsidTr="00AC0AAF">
        <w:trPr>
          <w:trHeight w:val="384"/>
        </w:trPr>
        <w:tc>
          <w:tcPr>
            <w:tcW w:w="446" w:type="dxa"/>
            <w:tcBorders>
              <w:top w:val="nil"/>
              <w:left w:val="nil"/>
              <w:bottom w:val="nil"/>
              <w:right w:val="nil"/>
            </w:tcBorders>
            <w:shd w:val="clear" w:color="auto" w:fill="4471C4"/>
          </w:tcPr>
          <w:p w14:paraId="3A779567" w14:textId="57A3849B" w:rsidR="00B74C4D" w:rsidRDefault="00B74C4D" w:rsidP="00AC0AAF">
            <w:pPr>
              <w:spacing w:after="0" w:line="259" w:lineRule="auto"/>
              <w:ind w:left="86" w:firstLine="0"/>
            </w:pPr>
            <w:r>
              <w:rPr>
                <w:color w:val="FFFFFF"/>
                <w:sz w:val="22"/>
              </w:rPr>
              <w:lastRenderedPageBreak/>
              <w:t>15</w:t>
            </w:r>
            <w:r>
              <w:rPr>
                <w:rFonts w:ascii="Arial" w:eastAsia="Arial" w:hAnsi="Arial" w:cs="Arial"/>
                <w:color w:val="FFFFFF"/>
                <w:sz w:val="22"/>
              </w:rPr>
              <w:t xml:space="preserve"> </w:t>
            </w:r>
          </w:p>
        </w:tc>
        <w:tc>
          <w:tcPr>
            <w:tcW w:w="8799" w:type="dxa"/>
            <w:tcBorders>
              <w:top w:val="nil"/>
              <w:left w:val="nil"/>
              <w:bottom w:val="nil"/>
              <w:right w:val="nil"/>
            </w:tcBorders>
            <w:shd w:val="clear" w:color="auto" w:fill="4471C4"/>
          </w:tcPr>
          <w:p w14:paraId="18AB5607" w14:textId="6C6933C2" w:rsidR="00B74C4D" w:rsidRPr="00B74C4D" w:rsidRDefault="00B74C4D" w:rsidP="00AC0AAF">
            <w:pPr>
              <w:spacing w:after="0" w:line="259" w:lineRule="auto"/>
              <w:ind w:left="72" w:firstLine="0"/>
              <w:jc w:val="left"/>
              <w:rPr>
                <w:lang w:val="pl-PL"/>
              </w:rPr>
            </w:pPr>
            <w:r w:rsidRPr="00B74C4D">
              <w:rPr>
                <w:color w:val="FFFFFF"/>
                <w:sz w:val="22"/>
                <w:lang w:val="pl-PL"/>
              </w:rPr>
              <w:t>INFORMACJA O MOŻLIWOŚCI SKŁADANIA OFERT CZĘŚCIOWYCH I WARIANTOWYCH</w:t>
            </w:r>
          </w:p>
        </w:tc>
      </w:tr>
    </w:tbl>
    <w:p w14:paraId="29FA23E6" w14:textId="4A89DAA1" w:rsidR="00EC7044" w:rsidRPr="00470BF0" w:rsidRDefault="00EC7044" w:rsidP="00EC7044">
      <w:pPr>
        <w:numPr>
          <w:ilvl w:val="0"/>
          <w:numId w:val="19"/>
        </w:numPr>
        <w:ind w:right="41" w:hanging="360"/>
        <w:rPr>
          <w:lang w:val="pl-PL"/>
        </w:rPr>
      </w:pPr>
      <w:r w:rsidRPr="00470BF0">
        <w:rPr>
          <w:lang w:val="pl-PL"/>
        </w:rPr>
        <w:t xml:space="preserve">Zamawiający </w:t>
      </w:r>
      <w:r w:rsidR="00B74C4D">
        <w:rPr>
          <w:lang w:val="pl-PL"/>
        </w:rPr>
        <w:t xml:space="preserve">nie </w:t>
      </w:r>
      <w:r w:rsidRPr="00470BF0">
        <w:rPr>
          <w:lang w:val="pl-PL"/>
        </w:rPr>
        <w:t xml:space="preserve">dopuszcza możliwość składania ofert częściowych.   </w:t>
      </w:r>
    </w:p>
    <w:p w14:paraId="7C4000E6" w14:textId="77777777" w:rsidR="00EC7044" w:rsidRPr="00470BF0" w:rsidRDefault="00EC7044" w:rsidP="00EC7044">
      <w:pPr>
        <w:numPr>
          <w:ilvl w:val="0"/>
          <w:numId w:val="19"/>
        </w:numPr>
        <w:ind w:right="41" w:hanging="360"/>
        <w:rPr>
          <w:lang w:val="pl-PL"/>
        </w:rPr>
      </w:pPr>
      <w:r w:rsidRPr="00470BF0">
        <w:rPr>
          <w:lang w:val="pl-PL"/>
        </w:rPr>
        <w:t xml:space="preserve">Zamawiający nie dopuszcza możliwości składania ofert wariantowych. </w:t>
      </w:r>
    </w:p>
    <w:p w14:paraId="3E6F694C" w14:textId="77777777" w:rsidR="00EC7044" w:rsidRPr="00470BF0" w:rsidRDefault="00EC7044" w:rsidP="00EC7044">
      <w:pPr>
        <w:numPr>
          <w:ilvl w:val="0"/>
          <w:numId w:val="19"/>
        </w:numPr>
        <w:ind w:right="41" w:hanging="360"/>
        <w:rPr>
          <w:lang w:val="pl-PL"/>
        </w:rPr>
      </w:pPr>
      <w:r w:rsidRPr="00470BF0">
        <w:rPr>
          <w:lang w:val="pl-PL"/>
        </w:rPr>
        <w:t xml:space="preserve">Zamawiający nie przewiduje udzielenia zamówień uzupełniających.  </w:t>
      </w:r>
    </w:p>
    <w:tbl>
      <w:tblPr>
        <w:tblStyle w:val="TableGrid"/>
        <w:tblW w:w="9245" w:type="dxa"/>
        <w:tblInd w:w="-86" w:type="dxa"/>
        <w:tblCellMar>
          <w:top w:w="57" w:type="dxa"/>
          <w:left w:w="86" w:type="dxa"/>
          <w:right w:w="115" w:type="dxa"/>
        </w:tblCellMar>
        <w:tblLook w:val="04A0" w:firstRow="1" w:lastRow="0" w:firstColumn="1" w:lastColumn="0" w:noHBand="0" w:noVBand="1"/>
      </w:tblPr>
      <w:tblGrid>
        <w:gridCol w:w="9245"/>
      </w:tblGrid>
      <w:tr w:rsidR="00EC7044" w:rsidRPr="00470BF0" w14:paraId="031A6446" w14:textId="77777777" w:rsidTr="00AC0AAF">
        <w:trPr>
          <w:trHeight w:val="1195"/>
        </w:trPr>
        <w:tc>
          <w:tcPr>
            <w:tcW w:w="9245" w:type="dxa"/>
            <w:tcBorders>
              <w:top w:val="nil"/>
              <w:left w:val="nil"/>
              <w:bottom w:val="nil"/>
              <w:right w:val="nil"/>
            </w:tcBorders>
            <w:shd w:val="clear" w:color="auto" w:fill="4471C4"/>
          </w:tcPr>
          <w:p w14:paraId="53275842" w14:textId="22C5D969" w:rsidR="00EC7044" w:rsidRPr="00470BF0" w:rsidRDefault="00B74C4D" w:rsidP="00AC0AAF">
            <w:pPr>
              <w:spacing w:after="0" w:line="259" w:lineRule="auto"/>
              <w:ind w:left="0" w:firstLine="0"/>
              <w:jc w:val="left"/>
              <w:rPr>
                <w:lang w:val="pl-PL"/>
              </w:rPr>
            </w:pPr>
            <w:r>
              <w:rPr>
                <w:color w:val="FFFFFF"/>
                <w:sz w:val="22"/>
                <w:lang w:val="pl-PL"/>
              </w:rPr>
              <w:t>1</w:t>
            </w:r>
            <w:r w:rsidR="007F6512">
              <w:rPr>
                <w:color w:val="FFFFFF"/>
                <w:sz w:val="22"/>
                <w:lang w:val="pl-PL"/>
              </w:rPr>
              <w:t>6</w:t>
            </w:r>
            <w:r w:rsidR="00EC7044" w:rsidRPr="00470BF0">
              <w:rPr>
                <w:rFonts w:ascii="Arial" w:eastAsia="Arial" w:hAnsi="Arial" w:cs="Arial"/>
                <w:color w:val="FFFFFF"/>
                <w:sz w:val="22"/>
                <w:lang w:val="pl-PL"/>
              </w:rPr>
              <w:t xml:space="preserve"> </w:t>
            </w:r>
            <w:r w:rsidR="00EC7044" w:rsidRPr="00470BF0">
              <w:rPr>
                <w:color w:val="FFFFFF"/>
                <w:sz w:val="22"/>
                <w:lang w:val="pl-PL"/>
              </w:rPr>
              <w:t xml:space="preserve">OPIS SPOSOBU PRZEDSTAWIANIA OFERT WARIANTOWYCH ORAZ MINIMALNE </w:t>
            </w:r>
          </w:p>
          <w:p w14:paraId="2771B90A" w14:textId="77777777" w:rsidR="00EC7044" w:rsidRPr="00470BF0" w:rsidRDefault="00EC7044" w:rsidP="00AC0AAF">
            <w:pPr>
              <w:spacing w:after="0" w:line="259" w:lineRule="auto"/>
              <w:ind w:left="432" w:firstLine="0"/>
              <w:jc w:val="left"/>
              <w:rPr>
                <w:lang w:val="pl-PL"/>
              </w:rPr>
            </w:pPr>
            <w:r w:rsidRPr="00470BF0">
              <w:rPr>
                <w:color w:val="FFFFFF"/>
                <w:sz w:val="22"/>
                <w:lang w:val="pl-PL"/>
              </w:rPr>
              <w:t xml:space="preserve">WARUNKI, JAKIM MUSZĄ ODPOWIADAĆ OFERTY WARIANTOWE WRAZ Z </w:t>
            </w:r>
          </w:p>
          <w:p w14:paraId="50D47F09" w14:textId="77777777" w:rsidR="00EC7044" w:rsidRPr="00470BF0" w:rsidRDefault="00EC7044" w:rsidP="00AC0AAF">
            <w:pPr>
              <w:spacing w:after="0" w:line="259" w:lineRule="auto"/>
              <w:ind w:left="432" w:firstLine="0"/>
              <w:jc w:val="left"/>
              <w:rPr>
                <w:lang w:val="pl-PL"/>
              </w:rPr>
            </w:pPr>
            <w:r w:rsidRPr="00470BF0">
              <w:rPr>
                <w:color w:val="FFFFFF"/>
                <w:sz w:val="22"/>
                <w:lang w:val="pl-PL"/>
              </w:rPr>
              <w:t xml:space="preserve">WYBRANYMI KRYTERIAMI OCENY, JEŻELI ZAMAWIAJĄCY WYMAGA LUB DOPUSZCZA ICH SKŁADANIE </w:t>
            </w:r>
          </w:p>
        </w:tc>
      </w:tr>
    </w:tbl>
    <w:p w14:paraId="26858967" w14:textId="77777777" w:rsidR="00EC7044" w:rsidRDefault="00EC7044" w:rsidP="00EC7044">
      <w:pPr>
        <w:spacing w:after="190"/>
        <w:ind w:left="10" w:right="41"/>
        <w:rPr>
          <w:lang w:val="pl-PL"/>
        </w:rPr>
      </w:pPr>
      <w:r w:rsidRPr="00470BF0">
        <w:rPr>
          <w:lang w:val="pl-PL"/>
        </w:rPr>
        <w:t xml:space="preserve">Nie dotyczy. Zamawiający nie przewiduje w postępowaniu składania ofert wariantowych. </w:t>
      </w:r>
    </w:p>
    <w:tbl>
      <w:tblPr>
        <w:tblStyle w:val="TableGrid"/>
        <w:tblW w:w="9245" w:type="dxa"/>
        <w:tblInd w:w="-86" w:type="dxa"/>
        <w:tblCellMar>
          <w:right w:w="34" w:type="dxa"/>
        </w:tblCellMar>
        <w:tblLook w:val="04A0" w:firstRow="1" w:lastRow="0" w:firstColumn="1" w:lastColumn="0" w:noHBand="0" w:noVBand="1"/>
      </w:tblPr>
      <w:tblGrid>
        <w:gridCol w:w="446"/>
        <w:gridCol w:w="8799"/>
      </w:tblGrid>
      <w:tr w:rsidR="007F6512" w:rsidRPr="00B74C4D" w14:paraId="6ACDD44A" w14:textId="77777777" w:rsidTr="00AC0AAF">
        <w:trPr>
          <w:trHeight w:val="384"/>
        </w:trPr>
        <w:tc>
          <w:tcPr>
            <w:tcW w:w="446" w:type="dxa"/>
            <w:tcBorders>
              <w:top w:val="nil"/>
              <w:left w:val="nil"/>
              <w:bottom w:val="nil"/>
              <w:right w:val="nil"/>
            </w:tcBorders>
            <w:shd w:val="clear" w:color="auto" w:fill="4471C4"/>
          </w:tcPr>
          <w:p w14:paraId="60965430" w14:textId="7EED769E" w:rsidR="007F6512" w:rsidRDefault="007F6512" w:rsidP="00AC0AAF">
            <w:pPr>
              <w:spacing w:after="0" w:line="259" w:lineRule="auto"/>
              <w:ind w:left="86" w:firstLine="0"/>
            </w:pPr>
            <w:r>
              <w:rPr>
                <w:color w:val="FFFFFF"/>
                <w:sz w:val="22"/>
              </w:rPr>
              <w:t>17</w:t>
            </w:r>
            <w:r>
              <w:rPr>
                <w:rFonts w:ascii="Arial" w:eastAsia="Arial" w:hAnsi="Arial" w:cs="Arial"/>
                <w:color w:val="FFFFFF"/>
                <w:sz w:val="22"/>
              </w:rPr>
              <w:t xml:space="preserve"> </w:t>
            </w:r>
          </w:p>
        </w:tc>
        <w:tc>
          <w:tcPr>
            <w:tcW w:w="8799" w:type="dxa"/>
            <w:tcBorders>
              <w:top w:val="nil"/>
              <w:left w:val="nil"/>
              <w:bottom w:val="nil"/>
              <w:right w:val="nil"/>
            </w:tcBorders>
            <w:shd w:val="clear" w:color="auto" w:fill="4471C4"/>
          </w:tcPr>
          <w:p w14:paraId="02289AF8" w14:textId="19DE289C" w:rsidR="007F6512" w:rsidRPr="00B74C4D" w:rsidRDefault="007F6512" w:rsidP="00AC0AAF">
            <w:pPr>
              <w:spacing w:after="0" w:line="259" w:lineRule="auto"/>
              <w:ind w:left="72" w:firstLine="0"/>
              <w:jc w:val="left"/>
              <w:rPr>
                <w:lang w:val="pl-PL"/>
              </w:rPr>
            </w:pPr>
            <w:r w:rsidRPr="00B74C4D">
              <w:rPr>
                <w:color w:val="FFFFFF"/>
                <w:sz w:val="22"/>
                <w:lang w:val="pl-PL"/>
              </w:rPr>
              <w:t xml:space="preserve">INFORMACJA O </w:t>
            </w:r>
            <w:r w:rsidRPr="007F6512">
              <w:rPr>
                <w:color w:val="FFFFFF"/>
                <w:sz w:val="22"/>
                <w:lang w:val="pl-PL"/>
              </w:rPr>
              <w:t>PRZETWARZANI</w:t>
            </w:r>
            <w:r>
              <w:rPr>
                <w:color w:val="FFFFFF"/>
                <w:sz w:val="22"/>
                <w:lang w:val="pl-PL"/>
              </w:rPr>
              <w:t>U</w:t>
            </w:r>
            <w:r w:rsidRPr="007F6512">
              <w:rPr>
                <w:color w:val="FFFFFF"/>
                <w:sz w:val="22"/>
                <w:lang w:val="pl-PL"/>
              </w:rPr>
              <w:t xml:space="preserve"> DANYCH OSOBOWYCH</w:t>
            </w:r>
          </w:p>
        </w:tc>
      </w:tr>
    </w:tbl>
    <w:p w14:paraId="351853EB" w14:textId="6ED4142E" w:rsidR="00EC7044" w:rsidRPr="00470BF0" w:rsidRDefault="007F6512" w:rsidP="007F6512">
      <w:pPr>
        <w:spacing w:after="3" w:line="240" w:lineRule="auto"/>
        <w:ind w:right="50"/>
        <w:jc w:val="left"/>
        <w:rPr>
          <w:lang w:val="pl-PL"/>
        </w:rPr>
      </w:pPr>
      <w:r>
        <w:rPr>
          <w:lang w:val="pl-PL"/>
        </w:rPr>
        <w:t>Informacja o przetwarzaniu danych osobowych stanowi załącznik do Zapytania Ofertowego.</w:t>
      </w:r>
      <w:r w:rsidR="00EC7044" w:rsidRPr="00470BF0">
        <w:rPr>
          <w:lang w:val="pl-PL"/>
        </w:rPr>
        <w:t xml:space="preserve">  </w:t>
      </w:r>
    </w:p>
    <w:p w14:paraId="0158258F" w14:textId="77777777" w:rsidR="00EC7044" w:rsidRDefault="00EC7044" w:rsidP="00EC7044">
      <w:pPr>
        <w:spacing w:after="205" w:line="259" w:lineRule="auto"/>
        <w:ind w:left="0" w:firstLine="0"/>
        <w:jc w:val="left"/>
        <w:rPr>
          <w:lang w:val="pl-PL"/>
        </w:rPr>
      </w:pPr>
      <w:r w:rsidRPr="00470BF0">
        <w:rPr>
          <w:lang w:val="pl-PL"/>
        </w:rPr>
        <w:t xml:space="preserve"> </w:t>
      </w:r>
    </w:p>
    <w:tbl>
      <w:tblPr>
        <w:tblStyle w:val="TableGrid"/>
        <w:tblW w:w="9245" w:type="dxa"/>
        <w:tblInd w:w="-86" w:type="dxa"/>
        <w:tblCellMar>
          <w:right w:w="34" w:type="dxa"/>
        </w:tblCellMar>
        <w:tblLook w:val="04A0" w:firstRow="1" w:lastRow="0" w:firstColumn="1" w:lastColumn="0" w:noHBand="0" w:noVBand="1"/>
      </w:tblPr>
      <w:tblGrid>
        <w:gridCol w:w="446"/>
        <w:gridCol w:w="8799"/>
      </w:tblGrid>
      <w:tr w:rsidR="007F6512" w:rsidRPr="00B74C4D" w14:paraId="1124B2E2" w14:textId="77777777" w:rsidTr="00AC0AAF">
        <w:trPr>
          <w:trHeight w:val="384"/>
        </w:trPr>
        <w:tc>
          <w:tcPr>
            <w:tcW w:w="446" w:type="dxa"/>
            <w:tcBorders>
              <w:top w:val="nil"/>
              <w:left w:val="nil"/>
              <w:bottom w:val="nil"/>
              <w:right w:val="nil"/>
            </w:tcBorders>
            <w:shd w:val="clear" w:color="auto" w:fill="4471C4"/>
          </w:tcPr>
          <w:p w14:paraId="0C4ABBC4" w14:textId="42D58B85" w:rsidR="007F6512" w:rsidRDefault="007F6512" w:rsidP="00AC0AAF">
            <w:pPr>
              <w:spacing w:after="0" w:line="259" w:lineRule="auto"/>
              <w:ind w:left="86" w:firstLine="0"/>
            </w:pPr>
            <w:r>
              <w:rPr>
                <w:color w:val="FFFFFF"/>
                <w:sz w:val="22"/>
              </w:rPr>
              <w:t>18</w:t>
            </w:r>
            <w:r>
              <w:rPr>
                <w:rFonts w:ascii="Arial" w:eastAsia="Arial" w:hAnsi="Arial" w:cs="Arial"/>
                <w:color w:val="FFFFFF"/>
                <w:sz w:val="22"/>
              </w:rPr>
              <w:t xml:space="preserve"> </w:t>
            </w:r>
          </w:p>
        </w:tc>
        <w:tc>
          <w:tcPr>
            <w:tcW w:w="8799" w:type="dxa"/>
            <w:tcBorders>
              <w:top w:val="nil"/>
              <w:left w:val="nil"/>
              <w:bottom w:val="nil"/>
              <w:right w:val="nil"/>
            </w:tcBorders>
            <w:shd w:val="clear" w:color="auto" w:fill="4471C4"/>
          </w:tcPr>
          <w:p w14:paraId="2A120A5F" w14:textId="0EFF149F" w:rsidR="007F6512" w:rsidRPr="00B74C4D" w:rsidRDefault="007F6512" w:rsidP="00AC0AAF">
            <w:pPr>
              <w:spacing w:after="0" w:line="259" w:lineRule="auto"/>
              <w:ind w:left="72" w:firstLine="0"/>
              <w:jc w:val="left"/>
              <w:rPr>
                <w:lang w:val="pl-PL"/>
              </w:rPr>
            </w:pPr>
            <w:r>
              <w:rPr>
                <w:color w:val="FFFFFF"/>
                <w:sz w:val="22"/>
                <w:lang w:val="pl-PL"/>
              </w:rPr>
              <w:t>UNIEWAŻNIENIE PRZETARGU</w:t>
            </w:r>
          </w:p>
        </w:tc>
      </w:tr>
    </w:tbl>
    <w:p w14:paraId="41658E80" w14:textId="2B4F85F3" w:rsidR="00EC7044" w:rsidRPr="00470BF0" w:rsidRDefault="00EC7044" w:rsidP="00A94097">
      <w:pPr>
        <w:numPr>
          <w:ilvl w:val="1"/>
          <w:numId w:val="21"/>
        </w:numPr>
        <w:spacing w:after="0"/>
        <w:ind w:right="41" w:hanging="360"/>
        <w:rPr>
          <w:lang w:val="pl-PL"/>
        </w:rPr>
      </w:pPr>
      <w:r w:rsidRPr="00470BF0">
        <w:rPr>
          <w:lang w:val="pl-PL"/>
        </w:rPr>
        <w:t>Zamawiający zastrzega sobie prawo dokonywania zmian warunków zapytania ofertowego, a także jego odwołania lub unieważnienia oraz zakończenie postępowania bez wyboru ofert, w szczególności gdy wystąpią następujące przesłanki</w:t>
      </w:r>
      <w:r w:rsidR="007F6512">
        <w:rPr>
          <w:lang w:val="pl-PL"/>
        </w:rPr>
        <w:t>:</w:t>
      </w:r>
      <w:r w:rsidRPr="00470BF0">
        <w:rPr>
          <w:lang w:val="pl-PL"/>
        </w:rPr>
        <w:t xml:space="preserve"> </w:t>
      </w:r>
    </w:p>
    <w:p w14:paraId="70188DAA" w14:textId="77777777" w:rsidR="00EC7044" w:rsidRPr="00470BF0" w:rsidRDefault="00EC7044" w:rsidP="00A94097">
      <w:pPr>
        <w:numPr>
          <w:ilvl w:val="2"/>
          <w:numId w:val="21"/>
        </w:numPr>
        <w:spacing w:after="0"/>
        <w:ind w:right="41" w:hanging="360"/>
        <w:rPr>
          <w:lang w:val="pl-PL"/>
        </w:rPr>
      </w:pPr>
      <w:r w:rsidRPr="00470BF0">
        <w:rPr>
          <w:lang w:val="pl-PL"/>
        </w:rPr>
        <w:t xml:space="preserve">nie złożono żadnej oferty niepodlegającej odrzuceniu;  </w:t>
      </w:r>
    </w:p>
    <w:p w14:paraId="78FFAE16" w14:textId="77777777" w:rsidR="00EC7044" w:rsidRPr="00470BF0" w:rsidRDefault="00EC7044" w:rsidP="00A94097">
      <w:pPr>
        <w:numPr>
          <w:ilvl w:val="2"/>
          <w:numId w:val="21"/>
        </w:numPr>
        <w:spacing w:after="0"/>
        <w:ind w:right="41" w:hanging="360"/>
        <w:rPr>
          <w:lang w:val="pl-PL"/>
        </w:rPr>
      </w:pPr>
      <w:r w:rsidRPr="00470BF0">
        <w:rPr>
          <w:lang w:val="pl-PL"/>
        </w:rPr>
        <w:t xml:space="preserve">wystąpiła istotna zmiana okoliczności powodująca, że prowadzenie postępowania lub wykonanie zamówienia nie leży w interesie Zamawiającego, czego nie można było wcześniej przewidzieć;  </w:t>
      </w:r>
    </w:p>
    <w:p w14:paraId="03C68199" w14:textId="77777777" w:rsidR="00EC7044" w:rsidRPr="00470BF0" w:rsidRDefault="00EC7044" w:rsidP="00A94097">
      <w:pPr>
        <w:numPr>
          <w:ilvl w:val="2"/>
          <w:numId w:val="21"/>
        </w:numPr>
        <w:spacing w:after="0"/>
        <w:ind w:right="41" w:hanging="360"/>
        <w:rPr>
          <w:lang w:val="pl-PL"/>
        </w:rPr>
      </w:pPr>
      <w:r w:rsidRPr="00470BF0">
        <w:rPr>
          <w:lang w:val="pl-PL"/>
        </w:rPr>
        <w:t xml:space="preserve">postępowanie obarczone jest niemożliwą do usunięcia wadą. </w:t>
      </w:r>
    </w:p>
    <w:p w14:paraId="71668AF1" w14:textId="77777777" w:rsidR="00EC7044" w:rsidRPr="00470BF0" w:rsidRDefault="00EC7044" w:rsidP="00A94097">
      <w:pPr>
        <w:numPr>
          <w:ilvl w:val="1"/>
          <w:numId w:val="21"/>
        </w:numPr>
        <w:spacing w:after="0"/>
        <w:ind w:right="41" w:hanging="360"/>
        <w:rPr>
          <w:lang w:val="pl-PL"/>
        </w:rPr>
      </w:pPr>
      <w:r w:rsidRPr="00470BF0">
        <w:rPr>
          <w:lang w:val="pl-PL"/>
        </w:rPr>
        <w:t xml:space="preserve">Jednocześnie Zamawiający zastrzega sobie możliwość:  </w:t>
      </w:r>
    </w:p>
    <w:p w14:paraId="05ED40E2" w14:textId="77777777" w:rsidR="00EC7044" w:rsidRPr="00470BF0" w:rsidRDefault="00EC7044" w:rsidP="00A94097">
      <w:pPr>
        <w:numPr>
          <w:ilvl w:val="2"/>
          <w:numId w:val="21"/>
        </w:numPr>
        <w:spacing w:after="0"/>
        <w:ind w:right="41" w:hanging="360"/>
        <w:rPr>
          <w:lang w:val="pl-PL"/>
        </w:rPr>
      </w:pPr>
      <w:r w:rsidRPr="00470BF0">
        <w:rPr>
          <w:lang w:val="pl-PL"/>
        </w:rPr>
        <w:t xml:space="preserve">odwołania postępowania w każdym czasie;  </w:t>
      </w:r>
    </w:p>
    <w:p w14:paraId="79DEBEFE" w14:textId="77777777" w:rsidR="00EC7044" w:rsidRPr="00470BF0" w:rsidRDefault="00EC7044" w:rsidP="00A94097">
      <w:pPr>
        <w:numPr>
          <w:ilvl w:val="2"/>
          <w:numId w:val="21"/>
        </w:numPr>
        <w:spacing w:after="0"/>
        <w:ind w:right="41" w:hanging="360"/>
        <w:rPr>
          <w:lang w:val="pl-PL"/>
        </w:rPr>
      </w:pPr>
      <w:r w:rsidRPr="00470BF0">
        <w:rPr>
          <w:lang w:val="pl-PL"/>
        </w:rPr>
        <w:t xml:space="preserve">zakończenia postępowania bez dokonania wyboru Wykonawcy;  </w:t>
      </w:r>
    </w:p>
    <w:p w14:paraId="71520C82" w14:textId="77777777" w:rsidR="00EC7044" w:rsidRPr="00470BF0" w:rsidRDefault="00EC7044" w:rsidP="00A94097">
      <w:pPr>
        <w:numPr>
          <w:ilvl w:val="2"/>
          <w:numId w:val="21"/>
        </w:numPr>
        <w:spacing w:after="0"/>
        <w:ind w:right="41" w:hanging="360"/>
        <w:rPr>
          <w:lang w:val="pl-PL"/>
        </w:rPr>
      </w:pPr>
      <w:r w:rsidRPr="00470BF0">
        <w:rPr>
          <w:lang w:val="pl-PL"/>
        </w:rPr>
        <w:t xml:space="preserve">unieważnienia postępowania, zarówno przed, jak i po dokonaniu wyboru najkorzystniejszej oferty. </w:t>
      </w:r>
    </w:p>
    <w:p w14:paraId="73B6C957" w14:textId="77777777" w:rsidR="00EC7044" w:rsidRPr="00470BF0" w:rsidRDefault="00EC7044" w:rsidP="00A94097">
      <w:pPr>
        <w:numPr>
          <w:ilvl w:val="1"/>
          <w:numId w:val="21"/>
        </w:numPr>
        <w:spacing w:after="0"/>
        <w:ind w:right="41" w:hanging="360"/>
        <w:rPr>
          <w:lang w:val="pl-PL"/>
        </w:rPr>
      </w:pPr>
      <w:r w:rsidRPr="00470BF0">
        <w:rPr>
          <w:lang w:val="pl-PL"/>
        </w:rPr>
        <w:t xml:space="preserve">W przypadkach, o których mowa powyżej Wykonawcy nie przysługują w stosunku do Zamawiającego żadne roszczenia odszkodowawcze, jak też nie przysługuje zwrot kosztów związanych z przygotowaniem i złożeniem oferty. </w:t>
      </w:r>
    </w:p>
    <w:p w14:paraId="12CF04BF" w14:textId="64DC65FE" w:rsidR="00EC7044" w:rsidRPr="00A94097" w:rsidRDefault="00EC7044" w:rsidP="00A94097">
      <w:pPr>
        <w:numPr>
          <w:ilvl w:val="1"/>
          <w:numId w:val="21"/>
        </w:numPr>
        <w:spacing w:after="0"/>
        <w:ind w:right="41" w:hanging="360"/>
        <w:rPr>
          <w:lang w:val="pl-PL"/>
        </w:rPr>
      </w:pPr>
      <w:r w:rsidRPr="00470BF0">
        <w:rPr>
          <w:lang w:val="pl-PL"/>
        </w:rPr>
        <w:t>Zamawiający zastrzega sobie prawo dokonywania zmian warunków zapytania ofertowego, a także jego odwołania lub unieważnienia oraz zakończenie postępowania bez wyboru ofert, w szczególności w przypadku</w:t>
      </w:r>
      <w:r w:rsidR="00A94097">
        <w:rPr>
          <w:lang w:val="pl-PL"/>
        </w:rPr>
        <w:t>,</w:t>
      </w:r>
      <w:r w:rsidRPr="00470BF0">
        <w:rPr>
          <w:lang w:val="pl-PL"/>
        </w:rPr>
        <w:t xml:space="preserve"> gdy wartość oferty przekracza wielkość środków przeznaczonych przez Zamawiającego na sfinansowanie zamówienia. </w:t>
      </w:r>
      <w:r w:rsidRPr="00A94097">
        <w:rPr>
          <w:rFonts w:ascii="Arial" w:eastAsia="Arial" w:hAnsi="Arial" w:cs="Arial"/>
          <w:lang w:val="pl-PL"/>
        </w:rPr>
        <w:t xml:space="preserve"> </w:t>
      </w:r>
    </w:p>
    <w:p w14:paraId="2AF5C464" w14:textId="77777777" w:rsidR="00EC7044" w:rsidRDefault="00EC7044" w:rsidP="00A94097">
      <w:pPr>
        <w:numPr>
          <w:ilvl w:val="1"/>
          <w:numId w:val="21"/>
        </w:numPr>
        <w:spacing w:after="0"/>
        <w:ind w:right="41" w:hanging="360"/>
        <w:rPr>
          <w:lang w:val="pl-PL"/>
        </w:rPr>
      </w:pPr>
      <w:r w:rsidRPr="00470BF0">
        <w:rPr>
          <w:lang w:val="pl-PL"/>
        </w:rPr>
        <w:t xml:space="preserve">Wykonawcy uczestniczą w niniejszym postępowaniu na własne ryzyko i koszt, nie przysługują im żadne roszczenia z tytułu zakończenia przez Zamawiającego niniejszego postępowania bez dokonania wyboru oferty najkorzystniejszej. </w:t>
      </w:r>
    </w:p>
    <w:tbl>
      <w:tblPr>
        <w:tblStyle w:val="TableGrid"/>
        <w:tblW w:w="9245" w:type="dxa"/>
        <w:tblInd w:w="-86" w:type="dxa"/>
        <w:tblCellMar>
          <w:right w:w="34" w:type="dxa"/>
        </w:tblCellMar>
        <w:tblLook w:val="04A0" w:firstRow="1" w:lastRow="0" w:firstColumn="1" w:lastColumn="0" w:noHBand="0" w:noVBand="1"/>
      </w:tblPr>
      <w:tblGrid>
        <w:gridCol w:w="446"/>
        <w:gridCol w:w="8799"/>
      </w:tblGrid>
      <w:tr w:rsidR="00A94097" w:rsidRPr="00B74C4D" w14:paraId="5ECF3667" w14:textId="77777777" w:rsidTr="00AC0AAF">
        <w:trPr>
          <w:trHeight w:val="384"/>
        </w:trPr>
        <w:tc>
          <w:tcPr>
            <w:tcW w:w="446" w:type="dxa"/>
            <w:tcBorders>
              <w:top w:val="nil"/>
              <w:left w:val="nil"/>
              <w:bottom w:val="nil"/>
              <w:right w:val="nil"/>
            </w:tcBorders>
            <w:shd w:val="clear" w:color="auto" w:fill="4471C4"/>
          </w:tcPr>
          <w:p w14:paraId="038611E4" w14:textId="5DCB14C0" w:rsidR="00A94097" w:rsidRDefault="00A94097" w:rsidP="00AC0AAF">
            <w:pPr>
              <w:spacing w:after="0" w:line="259" w:lineRule="auto"/>
              <w:ind w:left="86" w:firstLine="0"/>
            </w:pPr>
            <w:r>
              <w:rPr>
                <w:color w:val="FFFFFF"/>
                <w:sz w:val="22"/>
              </w:rPr>
              <w:t>19</w:t>
            </w:r>
            <w:r>
              <w:rPr>
                <w:rFonts w:ascii="Arial" w:eastAsia="Arial" w:hAnsi="Arial" w:cs="Arial"/>
                <w:color w:val="FFFFFF"/>
                <w:sz w:val="22"/>
              </w:rPr>
              <w:t xml:space="preserve"> </w:t>
            </w:r>
          </w:p>
        </w:tc>
        <w:tc>
          <w:tcPr>
            <w:tcW w:w="8799" w:type="dxa"/>
            <w:tcBorders>
              <w:top w:val="nil"/>
              <w:left w:val="nil"/>
              <w:bottom w:val="nil"/>
              <w:right w:val="nil"/>
            </w:tcBorders>
            <w:shd w:val="clear" w:color="auto" w:fill="4471C4"/>
          </w:tcPr>
          <w:p w14:paraId="49691173" w14:textId="1AB0C1C1" w:rsidR="00A94097" w:rsidRPr="00B74C4D" w:rsidRDefault="00A94097" w:rsidP="00AC0AAF">
            <w:pPr>
              <w:spacing w:after="0" w:line="259" w:lineRule="auto"/>
              <w:ind w:left="72" w:firstLine="0"/>
              <w:jc w:val="left"/>
              <w:rPr>
                <w:lang w:val="pl-PL"/>
              </w:rPr>
            </w:pPr>
            <w:r>
              <w:rPr>
                <w:color w:val="FFFFFF"/>
                <w:sz w:val="22"/>
                <w:lang w:val="pl-PL"/>
              </w:rPr>
              <w:t>ZAŁĄCZNIKI</w:t>
            </w:r>
          </w:p>
        </w:tc>
      </w:tr>
    </w:tbl>
    <w:p w14:paraId="2EC9B344" w14:textId="77777777" w:rsidR="00A94097" w:rsidRDefault="00A94097" w:rsidP="00A94097">
      <w:pPr>
        <w:spacing w:after="0"/>
        <w:ind w:right="41"/>
        <w:rPr>
          <w:lang w:val="pl-PL"/>
        </w:rPr>
      </w:pPr>
    </w:p>
    <w:p w14:paraId="5C7ED90C" w14:textId="4AC0CF37" w:rsidR="00C112E3" w:rsidRPr="0055631E" w:rsidRDefault="00C112E3" w:rsidP="00C112E3">
      <w:pPr>
        <w:spacing w:after="104"/>
        <w:ind w:left="10" w:right="41"/>
        <w:rPr>
          <w:lang w:val="pl-PL"/>
        </w:rPr>
      </w:pPr>
      <w:r w:rsidRPr="0055631E">
        <w:rPr>
          <w:lang w:val="pl-PL"/>
        </w:rPr>
        <w:t xml:space="preserve">Załącznik nr </w:t>
      </w:r>
      <w:r>
        <w:rPr>
          <w:lang w:val="pl-PL"/>
        </w:rPr>
        <w:t>1</w:t>
      </w:r>
      <w:r w:rsidRPr="0055631E">
        <w:rPr>
          <w:lang w:val="pl-PL"/>
        </w:rPr>
        <w:t xml:space="preserve">. Formularz ofertowy  </w:t>
      </w:r>
    </w:p>
    <w:p w14:paraId="201555A8" w14:textId="4E1677C6" w:rsidR="00C112E3" w:rsidRPr="0055631E" w:rsidRDefault="00C112E3" w:rsidP="00C112E3">
      <w:pPr>
        <w:spacing w:after="109"/>
        <w:ind w:left="10" w:right="41"/>
        <w:rPr>
          <w:lang w:val="pl-PL"/>
        </w:rPr>
      </w:pPr>
      <w:r w:rsidRPr="0055631E">
        <w:rPr>
          <w:lang w:val="pl-PL"/>
        </w:rPr>
        <w:t xml:space="preserve">Załącznik nr </w:t>
      </w:r>
      <w:r>
        <w:rPr>
          <w:lang w:val="pl-PL"/>
        </w:rPr>
        <w:t>2</w:t>
      </w:r>
      <w:r w:rsidRPr="0055631E">
        <w:rPr>
          <w:lang w:val="pl-PL"/>
        </w:rPr>
        <w:t xml:space="preserve">. </w:t>
      </w:r>
      <w:r>
        <w:rPr>
          <w:lang w:val="pl-PL"/>
        </w:rPr>
        <w:t>Zakres prac budowlanych, projekt budowlany, decyzja o pozwoleniu na budowę</w:t>
      </w:r>
      <w:r w:rsidRPr="0055631E">
        <w:rPr>
          <w:lang w:val="pl-PL"/>
        </w:rPr>
        <w:t xml:space="preserve">  </w:t>
      </w:r>
    </w:p>
    <w:p w14:paraId="3521D648" w14:textId="6A1CD1EE" w:rsidR="00C112E3" w:rsidRDefault="00C112E3" w:rsidP="00C112E3">
      <w:pPr>
        <w:spacing w:after="109"/>
        <w:ind w:left="10" w:right="41"/>
      </w:pPr>
      <w:r>
        <w:t>Załącznik nr 3. Wzór umowy.</w:t>
      </w:r>
    </w:p>
    <w:p w14:paraId="0E13EA78" w14:textId="03DA55DE" w:rsidR="006D1B65" w:rsidRDefault="006D1B65" w:rsidP="00C112E3">
      <w:pPr>
        <w:spacing w:after="109"/>
        <w:ind w:left="10" w:right="41"/>
      </w:pPr>
      <w:r>
        <w:t>Zalącznik nr 4. Klauzula informacyjna RODO.</w:t>
      </w:r>
    </w:p>
    <w:p w14:paraId="12F99B90" w14:textId="1D20463D" w:rsidR="00EC7044" w:rsidRPr="00F025A9" w:rsidRDefault="00EC7044" w:rsidP="00EC7044">
      <w:pPr>
        <w:spacing w:after="109"/>
        <w:ind w:left="10" w:right="41"/>
        <w:rPr>
          <w:lang w:val="pl-PL"/>
        </w:rPr>
      </w:pPr>
    </w:p>
    <w:p w14:paraId="1FF98878" w14:textId="77777777" w:rsidR="00F45A40" w:rsidRPr="00F025A9" w:rsidRDefault="00F45A40" w:rsidP="00EC7044">
      <w:pPr>
        <w:rPr>
          <w:lang w:val="pl-PL"/>
        </w:rPr>
      </w:pPr>
    </w:p>
    <w:sectPr w:rsidR="00F45A40" w:rsidRPr="00F025A9" w:rsidSect="006B503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BFF70" w14:textId="77777777" w:rsidR="00561A08" w:rsidRDefault="00561A08" w:rsidP="00775CF0">
      <w:pPr>
        <w:spacing w:after="0" w:line="240" w:lineRule="auto"/>
      </w:pPr>
      <w:r>
        <w:separator/>
      </w:r>
    </w:p>
  </w:endnote>
  <w:endnote w:type="continuationSeparator" w:id="0">
    <w:p w14:paraId="6C6F4D79" w14:textId="77777777" w:rsidR="00561A08" w:rsidRDefault="00561A08" w:rsidP="00775C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63EA9" w14:textId="77777777" w:rsidR="00561A08" w:rsidRDefault="00561A08" w:rsidP="00775CF0">
      <w:pPr>
        <w:spacing w:after="0" w:line="240" w:lineRule="auto"/>
      </w:pPr>
      <w:r>
        <w:separator/>
      </w:r>
    </w:p>
  </w:footnote>
  <w:footnote w:type="continuationSeparator" w:id="0">
    <w:p w14:paraId="6765A9EC" w14:textId="77777777" w:rsidR="00561A08" w:rsidRDefault="00561A08" w:rsidP="00775C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A02F3"/>
    <w:multiLevelType w:val="hybridMultilevel"/>
    <w:tmpl w:val="87E4A250"/>
    <w:lvl w:ilvl="0" w:tplc="67E8BCE6">
      <w:start w:val="1"/>
      <w:numFmt w:val="lowerLetter"/>
      <w:lvlText w:val="%1)"/>
      <w:lvlJc w:val="left"/>
      <w:pPr>
        <w:ind w:left="705"/>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7CB8303C">
      <w:start w:val="23"/>
      <w:numFmt w:val="upperLetter"/>
      <w:lvlText w:val="%2"/>
      <w:lvlJc w:val="left"/>
      <w:pPr>
        <w:ind w:left="7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B285B26">
      <w:start w:val="1"/>
      <w:numFmt w:val="lowerRoman"/>
      <w:lvlText w:val="%3"/>
      <w:lvlJc w:val="left"/>
      <w:pPr>
        <w:ind w:left="1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FB8B978">
      <w:start w:val="1"/>
      <w:numFmt w:val="decimal"/>
      <w:lvlText w:val="%4"/>
      <w:lvlJc w:val="left"/>
      <w:pPr>
        <w:ind w:left="2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8FA1766">
      <w:start w:val="1"/>
      <w:numFmt w:val="lowerLetter"/>
      <w:lvlText w:val="%5"/>
      <w:lvlJc w:val="left"/>
      <w:pPr>
        <w:ind w:left="3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49AECFE">
      <w:start w:val="1"/>
      <w:numFmt w:val="lowerRoman"/>
      <w:lvlText w:val="%6"/>
      <w:lvlJc w:val="left"/>
      <w:pPr>
        <w:ind w:left="39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3761A4A">
      <w:start w:val="1"/>
      <w:numFmt w:val="decimal"/>
      <w:lvlText w:val="%7"/>
      <w:lvlJc w:val="left"/>
      <w:pPr>
        <w:ind w:left="46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0A48F64">
      <w:start w:val="1"/>
      <w:numFmt w:val="lowerLetter"/>
      <w:lvlText w:val="%8"/>
      <w:lvlJc w:val="left"/>
      <w:pPr>
        <w:ind w:left="53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4605C30">
      <w:start w:val="1"/>
      <w:numFmt w:val="lowerRoman"/>
      <w:lvlText w:val="%9"/>
      <w:lvlJc w:val="left"/>
      <w:pPr>
        <w:ind w:left="61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11819C6"/>
    <w:multiLevelType w:val="hybridMultilevel"/>
    <w:tmpl w:val="06D8F5E6"/>
    <w:lvl w:ilvl="0" w:tplc="FBA0CAFA">
      <w:start w:val="1"/>
      <w:numFmt w:val="decimal"/>
      <w:lvlText w:val="%1."/>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812E5E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4725122">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AFA3A9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E9A062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978E1A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5BCD15A">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C1EC39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8461F3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3B562B0"/>
    <w:multiLevelType w:val="hybridMultilevel"/>
    <w:tmpl w:val="8D9C22FA"/>
    <w:lvl w:ilvl="0" w:tplc="4B1272CA">
      <w:start w:val="1"/>
      <w:numFmt w:val="decimal"/>
      <w:lvlText w:val="%1."/>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3F69C8E">
      <w:start w:val="2"/>
      <w:numFmt w:val="lowerLetter"/>
      <w:lvlText w:val="%2)"/>
      <w:lvlJc w:val="left"/>
      <w:pPr>
        <w:ind w:left="10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82A2BD2">
      <w:start w:val="1"/>
      <w:numFmt w:val="lowerRoman"/>
      <w:lvlText w:val="%3"/>
      <w:lvlJc w:val="left"/>
      <w:pPr>
        <w:ind w:left="1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62844C6">
      <w:start w:val="1"/>
      <w:numFmt w:val="decimal"/>
      <w:lvlText w:val="%4"/>
      <w:lvlJc w:val="left"/>
      <w:pPr>
        <w:ind w:left="2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87CB0D8">
      <w:start w:val="1"/>
      <w:numFmt w:val="lowerLetter"/>
      <w:lvlText w:val="%5"/>
      <w:lvlJc w:val="left"/>
      <w:pPr>
        <w:ind w:left="3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0EEA6FC">
      <w:start w:val="1"/>
      <w:numFmt w:val="lowerRoman"/>
      <w:lvlText w:val="%6"/>
      <w:lvlJc w:val="left"/>
      <w:pPr>
        <w:ind w:left="39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1C8CD94">
      <w:start w:val="1"/>
      <w:numFmt w:val="decimal"/>
      <w:lvlText w:val="%7"/>
      <w:lvlJc w:val="left"/>
      <w:pPr>
        <w:ind w:left="46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FDE44D8">
      <w:start w:val="1"/>
      <w:numFmt w:val="lowerLetter"/>
      <w:lvlText w:val="%8"/>
      <w:lvlJc w:val="left"/>
      <w:pPr>
        <w:ind w:left="53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3F48B5A">
      <w:start w:val="1"/>
      <w:numFmt w:val="lowerRoman"/>
      <w:lvlText w:val="%9"/>
      <w:lvlJc w:val="left"/>
      <w:pPr>
        <w:ind w:left="61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3B56ACF"/>
    <w:multiLevelType w:val="hybridMultilevel"/>
    <w:tmpl w:val="A5D6A83E"/>
    <w:lvl w:ilvl="0" w:tplc="E342F928">
      <w:start w:val="19"/>
      <w:numFmt w:val="decimal"/>
      <w:lvlText w:val="%1"/>
      <w:lvlJc w:val="left"/>
      <w:pPr>
        <w:ind w:left="4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31A51A2">
      <w:start w:val="1"/>
      <w:numFmt w:val="decimal"/>
      <w:lvlText w:val="%2."/>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ECA498E">
      <w:start w:val="1"/>
      <w:numFmt w:val="lowerLetter"/>
      <w:lvlText w:val="%3."/>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556A0BA">
      <w:start w:val="1"/>
      <w:numFmt w:val="decimal"/>
      <w:lvlText w:val="%4"/>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15A8BD2">
      <w:start w:val="1"/>
      <w:numFmt w:val="lowerLetter"/>
      <w:lvlText w:val="%5"/>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282A62E">
      <w:start w:val="1"/>
      <w:numFmt w:val="lowerRoman"/>
      <w:lvlText w:val="%6"/>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E00B580">
      <w:start w:val="1"/>
      <w:numFmt w:val="decimal"/>
      <w:lvlText w:val="%7"/>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5E01878">
      <w:start w:val="1"/>
      <w:numFmt w:val="lowerLetter"/>
      <w:lvlText w:val="%8"/>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9E6B7C6">
      <w:start w:val="1"/>
      <w:numFmt w:val="lowerRoman"/>
      <w:lvlText w:val="%9"/>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42D5014"/>
    <w:multiLevelType w:val="hybridMultilevel"/>
    <w:tmpl w:val="84ECFA6C"/>
    <w:lvl w:ilvl="0" w:tplc="99C47520">
      <w:start w:val="1"/>
      <w:numFmt w:val="decimal"/>
      <w:lvlText w:val="%1."/>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84AC132">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510D420">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14AEA1A">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37A486A">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C6E19CA">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858901E">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A621D98">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8E82A6C">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E8B1E56"/>
    <w:multiLevelType w:val="hybridMultilevel"/>
    <w:tmpl w:val="1AC08890"/>
    <w:lvl w:ilvl="0" w:tplc="865AB116">
      <w:start w:val="1"/>
      <w:numFmt w:val="decimal"/>
      <w:lvlText w:val="%1."/>
      <w:lvlJc w:val="left"/>
      <w:pPr>
        <w:ind w:left="6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F627488">
      <w:start w:val="1"/>
      <w:numFmt w:val="decimal"/>
      <w:lvlText w:val="%2)"/>
      <w:lvlJc w:val="left"/>
      <w:pPr>
        <w:ind w:left="9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D160E56">
      <w:start w:val="1"/>
      <w:numFmt w:val="lowerRoman"/>
      <w:lvlText w:val="%3"/>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41ABCA4">
      <w:start w:val="1"/>
      <w:numFmt w:val="decimal"/>
      <w:lvlText w:val="%4"/>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11A68EA">
      <w:start w:val="1"/>
      <w:numFmt w:val="lowerLetter"/>
      <w:lvlText w:val="%5"/>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0EE76FA">
      <w:start w:val="1"/>
      <w:numFmt w:val="lowerRoman"/>
      <w:lvlText w:val="%6"/>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434A560">
      <w:start w:val="1"/>
      <w:numFmt w:val="decimal"/>
      <w:lvlText w:val="%7"/>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3BA575A">
      <w:start w:val="1"/>
      <w:numFmt w:val="lowerLetter"/>
      <w:lvlText w:val="%8"/>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9E08F6A">
      <w:start w:val="1"/>
      <w:numFmt w:val="lowerRoman"/>
      <w:lvlText w:val="%9"/>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EC672A2"/>
    <w:multiLevelType w:val="hybridMultilevel"/>
    <w:tmpl w:val="E0AA855E"/>
    <w:lvl w:ilvl="0" w:tplc="D3E0C9AA">
      <w:start w:val="1"/>
      <w:numFmt w:val="decimal"/>
      <w:lvlText w:val="%1."/>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06E9ED2">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04C4C12">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D808E5E">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5E84FD0">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05E31BC">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020652A">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2406BE6">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89A6A1E">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7345AF7"/>
    <w:multiLevelType w:val="hybridMultilevel"/>
    <w:tmpl w:val="F78073E4"/>
    <w:lvl w:ilvl="0" w:tplc="92CE7AA4">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682C5EA">
      <w:start w:val="1"/>
      <w:numFmt w:val="bullet"/>
      <w:lvlText w:val="o"/>
      <w:lvlJc w:val="left"/>
      <w:pPr>
        <w:ind w:left="6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2022D16">
      <w:start w:val="1"/>
      <w:numFmt w:val="bullet"/>
      <w:lvlText w:val="▪"/>
      <w:lvlJc w:val="left"/>
      <w:pPr>
        <w:ind w:left="89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74CB108">
      <w:start w:val="1"/>
      <w:numFmt w:val="bullet"/>
      <w:lvlText w:val="•"/>
      <w:lvlJc w:val="left"/>
      <w:pPr>
        <w:ind w:left="11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186A546">
      <w:start w:val="1"/>
      <w:numFmt w:val="bullet"/>
      <w:lvlRestart w:val="0"/>
      <w:lvlText w:val="•"/>
      <w:lvlJc w:val="left"/>
      <w:pPr>
        <w:ind w:left="16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6C054A0">
      <w:start w:val="1"/>
      <w:numFmt w:val="bullet"/>
      <w:lvlText w:val="▪"/>
      <w:lvlJc w:val="left"/>
      <w:pPr>
        <w:ind w:left="21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F54485E">
      <w:start w:val="1"/>
      <w:numFmt w:val="bullet"/>
      <w:lvlText w:val="•"/>
      <w:lvlJc w:val="left"/>
      <w:pPr>
        <w:ind w:left="2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7721CE2">
      <w:start w:val="1"/>
      <w:numFmt w:val="bullet"/>
      <w:lvlText w:val="o"/>
      <w:lvlJc w:val="left"/>
      <w:pPr>
        <w:ind w:left="35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722CB52">
      <w:start w:val="1"/>
      <w:numFmt w:val="bullet"/>
      <w:lvlText w:val="▪"/>
      <w:lvlJc w:val="left"/>
      <w:pPr>
        <w:ind w:left="43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8EB27CC"/>
    <w:multiLevelType w:val="hybridMultilevel"/>
    <w:tmpl w:val="F28C6696"/>
    <w:lvl w:ilvl="0" w:tplc="FFFFFFFF">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6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9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4090001">
      <w:start w:val="1"/>
      <w:numFmt w:val="bullet"/>
      <w:lvlText w:val=""/>
      <w:lvlJc w:val="left"/>
      <w:pPr>
        <w:ind w:left="810" w:hanging="360"/>
      </w:pPr>
      <w:rPr>
        <w:rFonts w:ascii="Symbol" w:hAnsi="Symbol" w:hint="default"/>
      </w:rPr>
    </w:lvl>
    <w:lvl w:ilvl="4" w:tplc="FFFFFFFF">
      <w:start w:val="1"/>
      <w:numFmt w:val="lowerLetter"/>
      <w:lvlText w:val="%5"/>
      <w:lvlJc w:val="left"/>
      <w:pPr>
        <w:ind w:left="19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26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33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4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4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1F267A8"/>
    <w:multiLevelType w:val="hybridMultilevel"/>
    <w:tmpl w:val="EDF20858"/>
    <w:lvl w:ilvl="0" w:tplc="5B7C222E">
      <w:start w:val="1"/>
      <w:numFmt w:val="lowerLetter"/>
      <w:lvlText w:val="%1)"/>
      <w:lvlJc w:val="left"/>
      <w:pPr>
        <w:ind w:left="5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E568B48">
      <w:start w:val="1"/>
      <w:numFmt w:val="lowerLetter"/>
      <w:lvlText w:val="%2"/>
      <w:lvlJc w:val="left"/>
      <w:pPr>
        <w:ind w:left="12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316890A">
      <w:start w:val="1"/>
      <w:numFmt w:val="lowerRoman"/>
      <w:lvlText w:val="%3"/>
      <w:lvlJc w:val="left"/>
      <w:pPr>
        <w:ind w:left="19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FB234FA">
      <w:start w:val="1"/>
      <w:numFmt w:val="decimal"/>
      <w:lvlText w:val="%4"/>
      <w:lvlJc w:val="left"/>
      <w:pPr>
        <w:ind w:left="26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0E2495C">
      <w:start w:val="1"/>
      <w:numFmt w:val="lowerLetter"/>
      <w:lvlText w:val="%5"/>
      <w:lvlJc w:val="left"/>
      <w:pPr>
        <w:ind w:left="33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1F0FBF6">
      <w:start w:val="1"/>
      <w:numFmt w:val="lowerRoman"/>
      <w:lvlText w:val="%6"/>
      <w:lvlJc w:val="left"/>
      <w:pPr>
        <w:ind w:left="41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790829E">
      <w:start w:val="1"/>
      <w:numFmt w:val="decimal"/>
      <w:lvlText w:val="%7"/>
      <w:lvlJc w:val="left"/>
      <w:pPr>
        <w:ind w:left="48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1E86764">
      <w:start w:val="1"/>
      <w:numFmt w:val="lowerLetter"/>
      <w:lvlText w:val="%8"/>
      <w:lvlJc w:val="left"/>
      <w:pPr>
        <w:ind w:left="55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45C476C">
      <w:start w:val="1"/>
      <w:numFmt w:val="lowerRoman"/>
      <w:lvlText w:val="%9"/>
      <w:lvlJc w:val="left"/>
      <w:pPr>
        <w:ind w:left="62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2EC7D99"/>
    <w:multiLevelType w:val="hybridMultilevel"/>
    <w:tmpl w:val="39A605C8"/>
    <w:lvl w:ilvl="0" w:tplc="2D684752">
      <w:start w:val="1"/>
      <w:numFmt w:val="decimal"/>
      <w:lvlText w:val="%1."/>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57E8C46">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5CCCD96">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B3CF65C">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EFAE024">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9F20136">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6DCE18C">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BB85990">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1425370">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4021E43"/>
    <w:multiLevelType w:val="hybridMultilevel"/>
    <w:tmpl w:val="412C8D6C"/>
    <w:lvl w:ilvl="0" w:tplc="CB9493B0">
      <w:start w:val="1"/>
      <w:numFmt w:val="lowerLetter"/>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9FE6EBE">
      <w:start w:val="1"/>
      <w:numFmt w:val="lowerLetter"/>
      <w:lvlText w:val="%2"/>
      <w:lvlJc w:val="left"/>
      <w:pPr>
        <w:ind w:left="12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2BE85D6">
      <w:start w:val="1"/>
      <w:numFmt w:val="lowerRoman"/>
      <w:lvlText w:val="%3"/>
      <w:lvlJc w:val="left"/>
      <w:pPr>
        <w:ind w:left="19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8062F32">
      <w:start w:val="1"/>
      <w:numFmt w:val="decimal"/>
      <w:lvlText w:val="%4"/>
      <w:lvlJc w:val="left"/>
      <w:pPr>
        <w:ind w:left="2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1703B02">
      <w:start w:val="1"/>
      <w:numFmt w:val="lowerLetter"/>
      <w:lvlText w:val="%5"/>
      <w:lvlJc w:val="left"/>
      <w:pPr>
        <w:ind w:left="33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EE42A22">
      <w:start w:val="1"/>
      <w:numFmt w:val="lowerRoman"/>
      <w:lvlText w:val="%6"/>
      <w:lvlJc w:val="left"/>
      <w:pPr>
        <w:ind w:left="40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458E2DE">
      <w:start w:val="1"/>
      <w:numFmt w:val="decimal"/>
      <w:lvlText w:val="%7"/>
      <w:lvlJc w:val="left"/>
      <w:pPr>
        <w:ind w:left="48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AD62D82">
      <w:start w:val="1"/>
      <w:numFmt w:val="lowerLetter"/>
      <w:lvlText w:val="%8"/>
      <w:lvlJc w:val="left"/>
      <w:pPr>
        <w:ind w:left="55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A9C6C2C">
      <w:start w:val="1"/>
      <w:numFmt w:val="lowerRoman"/>
      <w:lvlText w:val="%9"/>
      <w:lvlJc w:val="left"/>
      <w:pPr>
        <w:ind w:left="62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6D91865"/>
    <w:multiLevelType w:val="hybridMultilevel"/>
    <w:tmpl w:val="33FE1826"/>
    <w:lvl w:ilvl="0" w:tplc="CD6AD1E2">
      <w:start w:val="1"/>
      <w:numFmt w:val="decimal"/>
      <w:lvlText w:val="%1."/>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D6CF8E8">
      <w:start w:val="1"/>
      <w:numFmt w:val="lowerLetter"/>
      <w:lvlText w:val="%2"/>
      <w:lvlJc w:val="left"/>
      <w:pPr>
        <w:ind w:left="12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1F8A8EA">
      <w:start w:val="1"/>
      <w:numFmt w:val="lowerRoman"/>
      <w:lvlText w:val="%3"/>
      <w:lvlJc w:val="left"/>
      <w:pPr>
        <w:ind w:left="19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2C68984">
      <w:start w:val="1"/>
      <w:numFmt w:val="decimal"/>
      <w:lvlText w:val="%4"/>
      <w:lvlJc w:val="left"/>
      <w:pPr>
        <w:ind w:left="27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DF44488">
      <w:start w:val="1"/>
      <w:numFmt w:val="lowerLetter"/>
      <w:lvlText w:val="%5"/>
      <w:lvlJc w:val="left"/>
      <w:pPr>
        <w:ind w:left="34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748B0E0">
      <w:start w:val="1"/>
      <w:numFmt w:val="lowerRoman"/>
      <w:lvlText w:val="%6"/>
      <w:lvlJc w:val="left"/>
      <w:pPr>
        <w:ind w:left="415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E6CC344">
      <w:start w:val="1"/>
      <w:numFmt w:val="decimal"/>
      <w:lvlText w:val="%7"/>
      <w:lvlJc w:val="left"/>
      <w:pPr>
        <w:ind w:left="48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57ADB00">
      <w:start w:val="1"/>
      <w:numFmt w:val="lowerLetter"/>
      <w:lvlText w:val="%8"/>
      <w:lvlJc w:val="left"/>
      <w:pPr>
        <w:ind w:left="55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3EC0CF2">
      <w:start w:val="1"/>
      <w:numFmt w:val="lowerRoman"/>
      <w:lvlText w:val="%9"/>
      <w:lvlJc w:val="left"/>
      <w:pPr>
        <w:ind w:left="63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CE1006"/>
    <w:multiLevelType w:val="hybridMultilevel"/>
    <w:tmpl w:val="C400DBBC"/>
    <w:lvl w:ilvl="0" w:tplc="3CDC4B9A">
      <w:start w:val="1"/>
      <w:numFmt w:val="decimal"/>
      <w:lvlText w:val="%1."/>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3A63666">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C38C1B8">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93E7C4E">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F74CD02">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E88ED7C">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222691C">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286D956">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5A25892">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BEE146D"/>
    <w:multiLevelType w:val="hybridMultilevel"/>
    <w:tmpl w:val="91D87C6C"/>
    <w:lvl w:ilvl="0" w:tplc="A1248A76">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AE0365A">
      <w:start w:val="1"/>
      <w:numFmt w:val="lowerLetter"/>
      <w:lvlText w:val="%2"/>
      <w:lvlJc w:val="left"/>
      <w:pPr>
        <w:ind w:left="6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B26B6E8">
      <w:start w:val="1"/>
      <w:numFmt w:val="lowerRoman"/>
      <w:lvlText w:val="%3"/>
      <w:lvlJc w:val="left"/>
      <w:pPr>
        <w:ind w:left="9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9E8A19A">
      <w:start w:val="1"/>
      <w:numFmt w:val="lowerLetter"/>
      <w:lvlRestart w:val="0"/>
      <w:lvlText w:val="%4)"/>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AB6FFF0">
      <w:start w:val="1"/>
      <w:numFmt w:val="lowerLetter"/>
      <w:lvlText w:val="%5"/>
      <w:lvlJc w:val="left"/>
      <w:pPr>
        <w:ind w:left="19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5B0F6C8">
      <w:start w:val="1"/>
      <w:numFmt w:val="lowerRoman"/>
      <w:lvlText w:val="%6"/>
      <w:lvlJc w:val="left"/>
      <w:pPr>
        <w:ind w:left="26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C5A2BCE">
      <w:start w:val="1"/>
      <w:numFmt w:val="decimal"/>
      <w:lvlText w:val="%7"/>
      <w:lvlJc w:val="left"/>
      <w:pPr>
        <w:ind w:left="33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718058E">
      <w:start w:val="1"/>
      <w:numFmt w:val="lowerLetter"/>
      <w:lvlText w:val="%8"/>
      <w:lvlJc w:val="left"/>
      <w:pPr>
        <w:ind w:left="4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25C9A5A">
      <w:start w:val="1"/>
      <w:numFmt w:val="lowerRoman"/>
      <w:lvlText w:val="%9"/>
      <w:lvlJc w:val="left"/>
      <w:pPr>
        <w:ind w:left="4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DAA740F"/>
    <w:multiLevelType w:val="hybridMultilevel"/>
    <w:tmpl w:val="790C36B4"/>
    <w:lvl w:ilvl="0" w:tplc="0409000F">
      <w:start w:val="1"/>
      <w:numFmt w:val="decimal"/>
      <w:lvlText w:val="%1."/>
      <w:lvlJc w:val="left"/>
      <w:pPr>
        <w:ind w:left="773" w:hanging="360"/>
      </w:p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6" w15:restartNumberingAfterBreak="0">
    <w:nsid w:val="46A32289"/>
    <w:multiLevelType w:val="hybridMultilevel"/>
    <w:tmpl w:val="1CEAA23E"/>
    <w:lvl w:ilvl="0" w:tplc="98A81118">
      <w:start w:val="1"/>
      <w:numFmt w:val="lowerLetter"/>
      <w:lvlText w:val="%1)"/>
      <w:lvlJc w:val="left"/>
      <w:pPr>
        <w:ind w:left="6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CEAC4D0">
      <w:start w:val="1"/>
      <w:numFmt w:val="lowerLetter"/>
      <w:lvlText w:val="%2"/>
      <w:lvlJc w:val="left"/>
      <w:pPr>
        <w:ind w:left="13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8CC5F82">
      <w:start w:val="1"/>
      <w:numFmt w:val="lowerRoman"/>
      <w:lvlText w:val="%3"/>
      <w:lvlJc w:val="left"/>
      <w:pPr>
        <w:ind w:left="20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870CEAC">
      <w:start w:val="1"/>
      <w:numFmt w:val="decimal"/>
      <w:lvlText w:val="%4"/>
      <w:lvlJc w:val="left"/>
      <w:pPr>
        <w:ind w:left="27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92A7934">
      <w:start w:val="1"/>
      <w:numFmt w:val="lowerLetter"/>
      <w:lvlText w:val="%5"/>
      <w:lvlJc w:val="left"/>
      <w:pPr>
        <w:ind w:left="35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5E6C7BA">
      <w:start w:val="1"/>
      <w:numFmt w:val="lowerRoman"/>
      <w:lvlText w:val="%6"/>
      <w:lvlJc w:val="left"/>
      <w:pPr>
        <w:ind w:left="42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AD2332A">
      <w:start w:val="1"/>
      <w:numFmt w:val="decimal"/>
      <w:lvlText w:val="%7"/>
      <w:lvlJc w:val="left"/>
      <w:pPr>
        <w:ind w:left="49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9FC86BE">
      <w:start w:val="1"/>
      <w:numFmt w:val="lowerLetter"/>
      <w:lvlText w:val="%8"/>
      <w:lvlJc w:val="left"/>
      <w:pPr>
        <w:ind w:left="56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57C072E">
      <w:start w:val="1"/>
      <w:numFmt w:val="lowerRoman"/>
      <w:lvlText w:val="%9"/>
      <w:lvlJc w:val="left"/>
      <w:pPr>
        <w:ind w:left="63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AFF5C69"/>
    <w:multiLevelType w:val="hybridMultilevel"/>
    <w:tmpl w:val="F3EC6C6A"/>
    <w:lvl w:ilvl="0" w:tplc="8ECEFFE0">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B5C3474">
      <w:start w:val="1"/>
      <w:numFmt w:val="lowerLetter"/>
      <w:lvlText w:val="%2"/>
      <w:lvlJc w:val="left"/>
      <w:pPr>
        <w:ind w:left="6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3DE943C">
      <w:start w:val="1"/>
      <w:numFmt w:val="lowerRoman"/>
      <w:lvlText w:val="%3"/>
      <w:lvlJc w:val="left"/>
      <w:pPr>
        <w:ind w:left="9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9B08EC8">
      <w:start w:val="1"/>
      <w:numFmt w:val="decimal"/>
      <w:lvlRestart w:val="0"/>
      <w:lvlText w:val="%4)"/>
      <w:lvlJc w:val="left"/>
      <w:pPr>
        <w:ind w:left="12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9CA6194">
      <w:start w:val="1"/>
      <w:numFmt w:val="lowerLetter"/>
      <w:lvlText w:val="%5"/>
      <w:lvlJc w:val="left"/>
      <w:pPr>
        <w:ind w:left="20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B8C1862">
      <w:start w:val="1"/>
      <w:numFmt w:val="lowerRoman"/>
      <w:lvlText w:val="%6"/>
      <w:lvlJc w:val="left"/>
      <w:pPr>
        <w:ind w:left="27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AD4F6CE">
      <w:start w:val="1"/>
      <w:numFmt w:val="decimal"/>
      <w:lvlText w:val="%7"/>
      <w:lvlJc w:val="left"/>
      <w:pPr>
        <w:ind w:left="34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DB69B70">
      <w:start w:val="1"/>
      <w:numFmt w:val="lowerLetter"/>
      <w:lvlText w:val="%8"/>
      <w:lvlJc w:val="left"/>
      <w:pPr>
        <w:ind w:left="41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D388444">
      <w:start w:val="1"/>
      <w:numFmt w:val="lowerRoman"/>
      <w:lvlText w:val="%9"/>
      <w:lvlJc w:val="left"/>
      <w:pPr>
        <w:ind w:left="48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18E0D7D"/>
    <w:multiLevelType w:val="hybridMultilevel"/>
    <w:tmpl w:val="39A605C8"/>
    <w:lvl w:ilvl="0" w:tplc="FFFFFFFF">
      <w:start w:val="1"/>
      <w:numFmt w:val="decimal"/>
      <w:lvlText w:val="%1."/>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3E12E1C"/>
    <w:multiLevelType w:val="hybridMultilevel"/>
    <w:tmpl w:val="6BFAF34A"/>
    <w:lvl w:ilvl="0" w:tplc="2402BB90">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7B6F40E">
      <w:start w:val="1"/>
      <w:numFmt w:val="bullet"/>
      <w:lvlText w:val="o"/>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5F281910">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00C28FDA">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1E200A00">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0776781A">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DF5EA4D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E4DEB80C">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18386FEC">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43959B3"/>
    <w:multiLevelType w:val="hybridMultilevel"/>
    <w:tmpl w:val="EFD2DF00"/>
    <w:lvl w:ilvl="0" w:tplc="B93EED92">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94C747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424EC8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7409F4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30EF29A">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24CACEA">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C62531A">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B087BC8">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AEA09B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C237C23"/>
    <w:multiLevelType w:val="hybridMultilevel"/>
    <w:tmpl w:val="2C425160"/>
    <w:lvl w:ilvl="0" w:tplc="47AE5402">
      <w:start w:val="1"/>
      <w:numFmt w:val="decimal"/>
      <w:lvlText w:val="%1."/>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1AEE872">
      <w:start w:val="1"/>
      <w:numFmt w:val="lowerLetter"/>
      <w:lvlText w:val="%2"/>
      <w:lvlJc w:val="left"/>
      <w:pPr>
        <w:ind w:left="1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E1685E0">
      <w:start w:val="1"/>
      <w:numFmt w:val="lowerRoman"/>
      <w:lvlText w:val="%3"/>
      <w:lvlJc w:val="left"/>
      <w:pPr>
        <w:ind w:left="2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BBA5E56">
      <w:start w:val="1"/>
      <w:numFmt w:val="decimal"/>
      <w:lvlText w:val="%4"/>
      <w:lvlJc w:val="left"/>
      <w:pPr>
        <w:ind w:left="2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7FC9D2E">
      <w:start w:val="1"/>
      <w:numFmt w:val="lowerLetter"/>
      <w:lvlText w:val="%5"/>
      <w:lvlJc w:val="left"/>
      <w:pPr>
        <w:ind w:left="3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DBAD6CA">
      <w:start w:val="1"/>
      <w:numFmt w:val="lowerRoman"/>
      <w:lvlText w:val="%6"/>
      <w:lvlJc w:val="left"/>
      <w:pPr>
        <w:ind w:left="42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B76CFF6">
      <w:start w:val="1"/>
      <w:numFmt w:val="decimal"/>
      <w:lvlText w:val="%7"/>
      <w:lvlJc w:val="left"/>
      <w:pPr>
        <w:ind w:left="49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828E6C0">
      <w:start w:val="1"/>
      <w:numFmt w:val="lowerLetter"/>
      <w:lvlText w:val="%8"/>
      <w:lvlJc w:val="left"/>
      <w:pPr>
        <w:ind w:left="56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EDA246A">
      <w:start w:val="1"/>
      <w:numFmt w:val="lowerRoman"/>
      <w:lvlText w:val="%9"/>
      <w:lvlJc w:val="left"/>
      <w:pPr>
        <w:ind w:left="6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1BF1BC1"/>
    <w:multiLevelType w:val="hybridMultilevel"/>
    <w:tmpl w:val="C22CBE72"/>
    <w:lvl w:ilvl="0" w:tplc="D3563C1E">
      <w:start w:val="1"/>
      <w:numFmt w:val="lowerLetter"/>
      <w:lvlText w:val="%1)"/>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B06E4C2">
      <w:start w:val="1"/>
      <w:numFmt w:val="lowerLetter"/>
      <w:lvlText w:val="%2"/>
      <w:lvlJc w:val="left"/>
      <w:pPr>
        <w:ind w:left="15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01E409A">
      <w:start w:val="1"/>
      <w:numFmt w:val="lowerRoman"/>
      <w:lvlText w:val="%3"/>
      <w:lvlJc w:val="left"/>
      <w:pPr>
        <w:ind w:left="22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F2E2BEE">
      <w:start w:val="1"/>
      <w:numFmt w:val="decimal"/>
      <w:lvlText w:val="%4"/>
      <w:lvlJc w:val="left"/>
      <w:pPr>
        <w:ind w:left="29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8B6BA9E">
      <w:start w:val="1"/>
      <w:numFmt w:val="lowerLetter"/>
      <w:lvlText w:val="%5"/>
      <w:lvlJc w:val="left"/>
      <w:pPr>
        <w:ind w:left="36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46636E6">
      <w:start w:val="1"/>
      <w:numFmt w:val="lowerRoman"/>
      <w:lvlText w:val="%6"/>
      <w:lvlJc w:val="left"/>
      <w:pPr>
        <w:ind w:left="43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458650A">
      <w:start w:val="1"/>
      <w:numFmt w:val="decimal"/>
      <w:lvlText w:val="%7"/>
      <w:lvlJc w:val="left"/>
      <w:pPr>
        <w:ind w:left="51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D28B56C">
      <w:start w:val="1"/>
      <w:numFmt w:val="lowerLetter"/>
      <w:lvlText w:val="%8"/>
      <w:lvlJc w:val="left"/>
      <w:pPr>
        <w:ind w:left="58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0B2BBB0">
      <w:start w:val="1"/>
      <w:numFmt w:val="lowerRoman"/>
      <w:lvlText w:val="%9"/>
      <w:lvlJc w:val="left"/>
      <w:pPr>
        <w:ind w:left="65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A7F4E9E"/>
    <w:multiLevelType w:val="hybridMultilevel"/>
    <w:tmpl w:val="86281712"/>
    <w:lvl w:ilvl="0" w:tplc="6BECCEF8">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0EC9D0C">
      <w:start w:val="1"/>
      <w:numFmt w:val="lowerLetter"/>
      <w:lvlText w:val="%2"/>
      <w:lvlJc w:val="left"/>
      <w:pPr>
        <w:ind w:left="6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2787470">
      <w:start w:val="1"/>
      <w:numFmt w:val="lowerRoman"/>
      <w:lvlText w:val="%3"/>
      <w:lvlJc w:val="left"/>
      <w:pPr>
        <w:ind w:left="9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22C6FA0">
      <w:start w:val="1"/>
      <w:numFmt w:val="decimal"/>
      <w:lvlRestart w:val="0"/>
      <w:lvlText w:val="%4)"/>
      <w:lvlJc w:val="left"/>
      <w:pPr>
        <w:ind w:left="14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B50E136">
      <w:start w:val="1"/>
      <w:numFmt w:val="lowerLetter"/>
      <w:lvlText w:val="%5"/>
      <w:lvlJc w:val="left"/>
      <w:pPr>
        <w:ind w:left="19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FB0747C">
      <w:start w:val="1"/>
      <w:numFmt w:val="lowerRoman"/>
      <w:lvlText w:val="%6"/>
      <w:lvlJc w:val="left"/>
      <w:pPr>
        <w:ind w:left="26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9460DFA">
      <w:start w:val="1"/>
      <w:numFmt w:val="decimal"/>
      <w:lvlText w:val="%7"/>
      <w:lvlJc w:val="left"/>
      <w:pPr>
        <w:ind w:left="33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4A062AE">
      <w:start w:val="1"/>
      <w:numFmt w:val="lowerLetter"/>
      <w:lvlText w:val="%8"/>
      <w:lvlJc w:val="left"/>
      <w:pPr>
        <w:ind w:left="4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044111A">
      <w:start w:val="1"/>
      <w:numFmt w:val="lowerRoman"/>
      <w:lvlText w:val="%9"/>
      <w:lvlJc w:val="left"/>
      <w:pPr>
        <w:ind w:left="4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BAB4AD2"/>
    <w:multiLevelType w:val="hybridMultilevel"/>
    <w:tmpl w:val="B914BDE6"/>
    <w:lvl w:ilvl="0" w:tplc="10A03A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9138F2"/>
    <w:multiLevelType w:val="hybridMultilevel"/>
    <w:tmpl w:val="39A605C8"/>
    <w:lvl w:ilvl="0" w:tplc="FFFFFFFF">
      <w:start w:val="1"/>
      <w:numFmt w:val="decimal"/>
      <w:lvlText w:val="%1."/>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2556D56"/>
    <w:multiLevelType w:val="hybridMultilevel"/>
    <w:tmpl w:val="88EAF7B6"/>
    <w:lvl w:ilvl="0" w:tplc="ABFA308E">
      <w:start w:val="1"/>
      <w:numFmt w:val="lowerLetter"/>
      <w:lvlText w:val="%1)"/>
      <w:lvlJc w:val="left"/>
      <w:pPr>
        <w:ind w:left="705"/>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38743428">
      <w:start w:val="1"/>
      <w:numFmt w:val="lowerLetter"/>
      <w:lvlText w:val="%2"/>
      <w:lvlJc w:val="left"/>
      <w:pPr>
        <w:ind w:left="14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39FE4AC8">
      <w:start w:val="1"/>
      <w:numFmt w:val="lowerRoman"/>
      <w:lvlText w:val="%3"/>
      <w:lvlJc w:val="left"/>
      <w:pPr>
        <w:ind w:left="21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4694EF74">
      <w:start w:val="1"/>
      <w:numFmt w:val="decimal"/>
      <w:lvlText w:val="%4"/>
      <w:lvlJc w:val="left"/>
      <w:pPr>
        <w:ind w:left="28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C6924F1A">
      <w:start w:val="1"/>
      <w:numFmt w:val="lowerLetter"/>
      <w:lvlText w:val="%5"/>
      <w:lvlJc w:val="left"/>
      <w:pPr>
        <w:ind w:left="36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F034992C">
      <w:start w:val="1"/>
      <w:numFmt w:val="lowerRoman"/>
      <w:lvlText w:val="%6"/>
      <w:lvlJc w:val="left"/>
      <w:pPr>
        <w:ind w:left="43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A0F2FF94">
      <w:start w:val="1"/>
      <w:numFmt w:val="decimal"/>
      <w:lvlText w:val="%7"/>
      <w:lvlJc w:val="left"/>
      <w:pPr>
        <w:ind w:left="50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853A94B4">
      <w:start w:val="1"/>
      <w:numFmt w:val="lowerLetter"/>
      <w:lvlText w:val="%8"/>
      <w:lvlJc w:val="left"/>
      <w:pPr>
        <w:ind w:left="57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2F96EF80">
      <w:start w:val="1"/>
      <w:numFmt w:val="lowerRoman"/>
      <w:lvlText w:val="%9"/>
      <w:lvlJc w:val="left"/>
      <w:pPr>
        <w:ind w:left="64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72C12E71"/>
    <w:multiLevelType w:val="hybridMultilevel"/>
    <w:tmpl w:val="B03A517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75A86E50"/>
    <w:multiLevelType w:val="hybridMultilevel"/>
    <w:tmpl w:val="A5B8F7FC"/>
    <w:lvl w:ilvl="0" w:tplc="3538F5A8">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6061B8E">
      <w:start w:val="1"/>
      <w:numFmt w:val="bullet"/>
      <w:lvlText w:val="o"/>
      <w:lvlJc w:val="left"/>
      <w:pPr>
        <w:ind w:left="6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974AD06">
      <w:start w:val="1"/>
      <w:numFmt w:val="bullet"/>
      <w:lvlText w:val="▪"/>
      <w:lvlJc w:val="left"/>
      <w:pPr>
        <w:ind w:left="89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A62C6C8">
      <w:start w:val="1"/>
      <w:numFmt w:val="bullet"/>
      <w:lvlText w:val="•"/>
      <w:lvlJc w:val="left"/>
      <w:pPr>
        <w:ind w:left="11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89CCA7C">
      <w:start w:val="1"/>
      <w:numFmt w:val="bullet"/>
      <w:lvlText w:val="o"/>
      <w:lvlJc w:val="left"/>
      <w:pPr>
        <w:ind w:left="142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A0AF4E8">
      <w:start w:val="1"/>
      <w:numFmt w:val="bullet"/>
      <w:lvlRestart w:val="0"/>
      <w:lvlText w:val="•"/>
      <w:lvlJc w:val="left"/>
      <w:pPr>
        <w:ind w:left="16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11C9850">
      <w:start w:val="1"/>
      <w:numFmt w:val="bullet"/>
      <w:lvlText w:val="•"/>
      <w:lvlJc w:val="left"/>
      <w:pPr>
        <w:ind w:left="24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F14212E">
      <w:start w:val="1"/>
      <w:numFmt w:val="bullet"/>
      <w:lvlText w:val="o"/>
      <w:lvlJc w:val="left"/>
      <w:pPr>
        <w:ind w:left="31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44AAB32">
      <w:start w:val="1"/>
      <w:numFmt w:val="bullet"/>
      <w:lvlText w:val="▪"/>
      <w:lvlJc w:val="left"/>
      <w:pPr>
        <w:ind w:left="38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AD92726"/>
    <w:multiLevelType w:val="hybridMultilevel"/>
    <w:tmpl w:val="0D38A23E"/>
    <w:lvl w:ilvl="0" w:tplc="A7CA8F10">
      <w:start w:val="1"/>
      <w:numFmt w:val="decimal"/>
      <w:lvlText w:val="%1."/>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D4A4454">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4660EF0">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1903180">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616F938">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D0AA50A">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CFE86E2">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29C13E2">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45E78D8">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1381631194">
    <w:abstractNumId w:val="6"/>
  </w:num>
  <w:num w:numId="2" w16cid:durableId="1305156249">
    <w:abstractNumId w:val="13"/>
  </w:num>
  <w:num w:numId="3" w16cid:durableId="1996717349">
    <w:abstractNumId w:val="0"/>
  </w:num>
  <w:num w:numId="4" w16cid:durableId="1187795585">
    <w:abstractNumId w:val="26"/>
  </w:num>
  <w:num w:numId="5" w16cid:durableId="630667338">
    <w:abstractNumId w:val="10"/>
  </w:num>
  <w:num w:numId="6" w16cid:durableId="1246260391">
    <w:abstractNumId w:val="4"/>
  </w:num>
  <w:num w:numId="7" w16cid:durableId="563875679">
    <w:abstractNumId w:val="12"/>
  </w:num>
  <w:num w:numId="8" w16cid:durableId="1010182241">
    <w:abstractNumId w:val="1"/>
  </w:num>
  <w:num w:numId="9" w16cid:durableId="2109308232">
    <w:abstractNumId w:val="21"/>
  </w:num>
  <w:num w:numId="10" w16cid:durableId="627666664">
    <w:abstractNumId w:val="22"/>
  </w:num>
  <w:num w:numId="11" w16cid:durableId="562065803">
    <w:abstractNumId w:val="2"/>
  </w:num>
  <w:num w:numId="12" w16cid:durableId="1802532179">
    <w:abstractNumId w:val="20"/>
  </w:num>
  <w:num w:numId="13" w16cid:durableId="1123429031">
    <w:abstractNumId w:val="5"/>
  </w:num>
  <w:num w:numId="14" w16cid:durableId="319233094">
    <w:abstractNumId w:val="28"/>
  </w:num>
  <w:num w:numId="15" w16cid:durableId="1467963654">
    <w:abstractNumId w:val="7"/>
  </w:num>
  <w:num w:numId="16" w16cid:durableId="1101801450">
    <w:abstractNumId w:val="14"/>
  </w:num>
  <w:num w:numId="17" w16cid:durableId="147862723">
    <w:abstractNumId w:val="23"/>
  </w:num>
  <w:num w:numId="18" w16cid:durableId="1793741813">
    <w:abstractNumId w:val="17"/>
  </w:num>
  <w:num w:numId="19" w16cid:durableId="1787650317">
    <w:abstractNumId w:val="29"/>
  </w:num>
  <w:num w:numId="20" w16cid:durableId="1026638351">
    <w:abstractNumId w:val="19"/>
  </w:num>
  <w:num w:numId="21" w16cid:durableId="2041662747">
    <w:abstractNumId w:val="3"/>
  </w:num>
  <w:num w:numId="22" w16cid:durableId="15813332">
    <w:abstractNumId w:val="16"/>
  </w:num>
  <w:num w:numId="23" w16cid:durableId="2073960145">
    <w:abstractNumId w:val="9"/>
  </w:num>
  <w:num w:numId="24" w16cid:durableId="1199784810">
    <w:abstractNumId w:val="11"/>
  </w:num>
  <w:num w:numId="25" w16cid:durableId="1575049394">
    <w:abstractNumId w:val="27"/>
  </w:num>
  <w:num w:numId="26" w16cid:durableId="2076849423">
    <w:abstractNumId w:val="15"/>
  </w:num>
  <w:num w:numId="27" w16cid:durableId="126552928">
    <w:abstractNumId w:val="24"/>
  </w:num>
  <w:num w:numId="28" w16cid:durableId="939021192">
    <w:abstractNumId w:val="18"/>
  </w:num>
  <w:num w:numId="29" w16cid:durableId="1222055334">
    <w:abstractNumId w:val="25"/>
  </w:num>
  <w:num w:numId="30" w16cid:durableId="17802216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044"/>
    <w:rsid w:val="000248C0"/>
    <w:rsid w:val="00033F8D"/>
    <w:rsid w:val="00044D65"/>
    <w:rsid w:val="00056DDF"/>
    <w:rsid w:val="00056E38"/>
    <w:rsid w:val="00065BD9"/>
    <w:rsid w:val="000837DA"/>
    <w:rsid w:val="00093B9B"/>
    <w:rsid w:val="000A640C"/>
    <w:rsid w:val="000C3CA3"/>
    <w:rsid w:val="000D65E1"/>
    <w:rsid w:val="000E5F77"/>
    <w:rsid w:val="000F2EC0"/>
    <w:rsid w:val="000F3458"/>
    <w:rsid w:val="000F4632"/>
    <w:rsid w:val="00130227"/>
    <w:rsid w:val="00156DE9"/>
    <w:rsid w:val="00180AF4"/>
    <w:rsid w:val="00182155"/>
    <w:rsid w:val="00197F01"/>
    <w:rsid w:val="001A5706"/>
    <w:rsid w:val="001D24B1"/>
    <w:rsid w:val="001E1CC3"/>
    <w:rsid w:val="001E43DC"/>
    <w:rsid w:val="0020476A"/>
    <w:rsid w:val="00240D04"/>
    <w:rsid w:val="00244C85"/>
    <w:rsid w:val="00265A55"/>
    <w:rsid w:val="002721EE"/>
    <w:rsid w:val="00284A83"/>
    <w:rsid w:val="002F3293"/>
    <w:rsid w:val="00301C8C"/>
    <w:rsid w:val="00310367"/>
    <w:rsid w:val="00364B9B"/>
    <w:rsid w:val="00372A34"/>
    <w:rsid w:val="003B0BA8"/>
    <w:rsid w:val="003C1AF6"/>
    <w:rsid w:val="003E63B9"/>
    <w:rsid w:val="003F7F3B"/>
    <w:rsid w:val="00426165"/>
    <w:rsid w:val="00427EA8"/>
    <w:rsid w:val="0046277B"/>
    <w:rsid w:val="00483153"/>
    <w:rsid w:val="00485065"/>
    <w:rsid w:val="004867AF"/>
    <w:rsid w:val="0049355A"/>
    <w:rsid w:val="004A3F1E"/>
    <w:rsid w:val="004B3FA7"/>
    <w:rsid w:val="004B672C"/>
    <w:rsid w:val="004D113C"/>
    <w:rsid w:val="004D7761"/>
    <w:rsid w:val="004E49C1"/>
    <w:rsid w:val="004F24B2"/>
    <w:rsid w:val="00507AA2"/>
    <w:rsid w:val="00530137"/>
    <w:rsid w:val="00533CDF"/>
    <w:rsid w:val="00534987"/>
    <w:rsid w:val="005449F5"/>
    <w:rsid w:val="0055631E"/>
    <w:rsid w:val="00561A08"/>
    <w:rsid w:val="0056403F"/>
    <w:rsid w:val="00582D8A"/>
    <w:rsid w:val="005A1A0B"/>
    <w:rsid w:val="005A42FA"/>
    <w:rsid w:val="005E6622"/>
    <w:rsid w:val="005F075D"/>
    <w:rsid w:val="00600A1E"/>
    <w:rsid w:val="00605A89"/>
    <w:rsid w:val="00636E51"/>
    <w:rsid w:val="0063796F"/>
    <w:rsid w:val="006813A6"/>
    <w:rsid w:val="006823F3"/>
    <w:rsid w:val="006A191C"/>
    <w:rsid w:val="006B5036"/>
    <w:rsid w:val="006D1B65"/>
    <w:rsid w:val="006E66D5"/>
    <w:rsid w:val="006F5215"/>
    <w:rsid w:val="00716D8B"/>
    <w:rsid w:val="00744C43"/>
    <w:rsid w:val="0075369A"/>
    <w:rsid w:val="00764E52"/>
    <w:rsid w:val="00775CF0"/>
    <w:rsid w:val="007858DA"/>
    <w:rsid w:val="007A6417"/>
    <w:rsid w:val="007B71BF"/>
    <w:rsid w:val="007F1CAD"/>
    <w:rsid w:val="007F4582"/>
    <w:rsid w:val="007F6512"/>
    <w:rsid w:val="00803871"/>
    <w:rsid w:val="0081097C"/>
    <w:rsid w:val="00810DF6"/>
    <w:rsid w:val="00816C81"/>
    <w:rsid w:val="00820C19"/>
    <w:rsid w:val="00824328"/>
    <w:rsid w:val="00844F94"/>
    <w:rsid w:val="00845E0B"/>
    <w:rsid w:val="00865B8A"/>
    <w:rsid w:val="008665A1"/>
    <w:rsid w:val="00867551"/>
    <w:rsid w:val="008A5E26"/>
    <w:rsid w:val="008A7EEE"/>
    <w:rsid w:val="008B6047"/>
    <w:rsid w:val="008C2407"/>
    <w:rsid w:val="008C6EF4"/>
    <w:rsid w:val="008E49F8"/>
    <w:rsid w:val="008E5882"/>
    <w:rsid w:val="00915E26"/>
    <w:rsid w:val="00927A8E"/>
    <w:rsid w:val="00940F99"/>
    <w:rsid w:val="009459A6"/>
    <w:rsid w:val="00954F1F"/>
    <w:rsid w:val="00981169"/>
    <w:rsid w:val="0098666B"/>
    <w:rsid w:val="00986866"/>
    <w:rsid w:val="009925A1"/>
    <w:rsid w:val="009E19E9"/>
    <w:rsid w:val="009F0F33"/>
    <w:rsid w:val="00A12D98"/>
    <w:rsid w:val="00A40BFD"/>
    <w:rsid w:val="00A6096D"/>
    <w:rsid w:val="00A73603"/>
    <w:rsid w:val="00A73C42"/>
    <w:rsid w:val="00A83F5F"/>
    <w:rsid w:val="00A851A6"/>
    <w:rsid w:val="00A8530F"/>
    <w:rsid w:val="00A94097"/>
    <w:rsid w:val="00AA232B"/>
    <w:rsid w:val="00AC6443"/>
    <w:rsid w:val="00B26C82"/>
    <w:rsid w:val="00B409EA"/>
    <w:rsid w:val="00B440B0"/>
    <w:rsid w:val="00B52B0D"/>
    <w:rsid w:val="00B6355D"/>
    <w:rsid w:val="00B7035C"/>
    <w:rsid w:val="00B74C4D"/>
    <w:rsid w:val="00B75A4A"/>
    <w:rsid w:val="00B86504"/>
    <w:rsid w:val="00BA23B6"/>
    <w:rsid w:val="00BA3A0B"/>
    <w:rsid w:val="00BC307F"/>
    <w:rsid w:val="00BC4B6B"/>
    <w:rsid w:val="00BC4D4C"/>
    <w:rsid w:val="00BD4142"/>
    <w:rsid w:val="00C112E3"/>
    <w:rsid w:val="00C3680E"/>
    <w:rsid w:val="00C50AF4"/>
    <w:rsid w:val="00C9781B"/>
    <w:rsid w:val="00CD402A"/>
    <w:rsid w:val="00CD6540"/>
    <w:rsid w:val="00D00952"/>
    <w:rsid w:val="00D050BB"/>
    <w:rsid w:val="00D152CC"/>
    <w:rsid w:val="00D56C8F"/>
    <w:rsid w:val="00D5722A"/>
    <w:rsid w:val="00D8403D"/>
    <w:rsid w:val="00D84C05"/>
    <w:rsid w:val="00D85E1C"/>
    <w:rsid w:val="00D94064"/>
    <w:rsid w:val="00DE316D"/>
    <w:rsid w:val="00DF07F8"/>
    <w:rsid w:val="00E50611"/>
    <w:rsid w:val="00E5446D"/>
    <w:rsid w:val="00EB0BA2"/>
    <w:rsid w:val="00EB5F0C"/>
    <w:rsid w:val="00EC1C44"/>
    <w:rsid w:val="00EC7044"/>
    <w:rsid w:val="00F00C26"/>
    <w:rsid w:val="00F025A9"/>
    <w:rsid w:val="00F06C90"/>
    <w:rsid w:val="00F45A40"/>
    <w:rsid w:val="00F724AC"/>
    <w:rsid w:val="00F7701E"/>
    <w:rsid w:val="00F85BDC"/>
    <w:rsid w:val="00F8714D"/>
    <w:rsid w:val="00FA00BB"/>
    <w:rsid w:val="00FA55D8"/>
    <w:rsid w:val="00FB12E4"/>
    <w:rsid w:val="00FB61B2"/>
    <w:rsid w:val="00FD4A13"/>
    <w:rsid w:val="00FF4540"/>
    <w:rsid w:val="00FF59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39E94"/>
  <w15:chartTrackingRefBased/>
  <w15:docId w15:val="{4EBC3630-B0F5-4AD8-BDB0-17CC7B2D4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7044"/>
    <w:pPr>
      <w:spacing w:after="5" w:line="248" w:lineRule="auto"/>
      <w:ind w:left="15" w:hanging="10"/>
      <w:jc w:val="both"/>
    </w:pPr>
    <w:rPr>
      <w:rFonts w:ascii="Calibri" w:eastAsia="Calibri" w:hAnsi="Calibri" w:cs="Calibri"/>
      <w:color w:val="000000"/>
      <w:sz w:val="20"/>
    </w:rPr>
  </w:style>
  <w:style w:type="paragraph" w:styleId="Nagwek1">
    <w:name w:val="heading 1"/>
    <w:basedOn w:val="Normalny"/>
    <w:next w:val="Normalny"/>
    <w:link w:val="Nagwek1Znak"/>
    <w:uiPriority w:val="9"/>
    <w:qFormat/>
    <w:rsid w:val="00EC704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C704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C704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C704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C704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C704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C704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C704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C704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C7044"/>
    <w:rPr>
      <w:rFonts w:asciiTheme="majorHAnsi" w:eastAsiaTheme="majorEastAsia" w:hAnsiTheme="majorHAnsi" w:cstheme="majorBidi"/>
      <w:color w:val="2F5496" w:themeColor="accent1" w:themeShade="BF"/>
      <w:sz w:val="40"/>
      <w:szCs w:val="40"/>
      <w:lang w:val="pl-PL"/>
    </w:rPr>
  </w:style>
  <w:style w:type="character" w:customStyle="1" w:styleId="Nagwek2Znak">
    <w:name w:val="Nagłówek 2 Znak"/>
    <w:basedOn w:val="Domylnaczcionkaakapitu"/>
    <w:link w:val="Nagwek2"/>
    <w:uiPriority w:val="9"/>
    <w:semiHidden/>
    <w:rsid w:val="00EC7044"/>
    <w:rPr>
      <w:rFonts w:asciiTheme="majorHAnsi" w:eastAsiaTheme="majorEastAsia" w:hAnsiTheme="majorHAnsi" w:cstheme="majorBidi"/>
      <w:color w:val="2F5496" w:themeColor="accent1" w:themeShade="BF"/>
      <w:sz w:val="32"/>
      <w:szCs w:val="32"/>
      <w:lang w:val="pl-PL"/>
    </w:rPr>
  </w:style>
  <w:style w:type="character" w:customStyle="1" w:styleId="Nagwek3Znak">
    <w:name w:val="Nagłówek 3 Znak"/>
    <w:basedOn w:val="Domylnaczcionkaakapitu"/>
    <w:link w:val="Nagwek3"/>
    <w:uiPriority w:val="9"/>
    <w:semiHidden/>
    <w:rsid w:val="00EC7044"/>
    <w:rPr>
      <w:rFonts w:eastAsiaTheme="majorEastAsia" w:cstheme="majorBidi"/>
      <w:color w:val="2F5496" w:themeColor="accent1" w:themeShade="BF"/>
      <w:sz w:val="28"/>
      <w:szCs w:val="28"/>
      <w:lang w:val="pl-PL"/>
    </w:rPr>
  </w:style>
  <w:style w:type="character" w:customStyle="1" w:styleId="Nagwek4Znak">
    <w:name w:val="Nagłówek 4 Znak"/>
    <w:basedOn w:val="Domylnaczcionkaakapitu"/>
    <w:link w:val="Nagwek4"/>
    <w:uiPriority w:val="9"/>
    <w:semiHidden/>
    <w:rsid w:val="00EC7044"/>
    <w:rPr>
      <w:rFonts w:eastAsiaTheme="majorEastAsia" w:cstheme="majorBidi"/>
      <w:i/>
      <w:iCs/>
      <w:color w:val="2F5496" w:themeColor="accent1" w:themeShade="BF"/>
      <w:lang w:val="pl-PL"/>
    </w:rPr>
  </w:style>
  <w:style w:type="character" w:customStyle="1" w:styleId="Nagwek5Znak">
    <w:name w:val="Nagłówek 5 Znak"/>
    <w:basedOn w:val="Domylnaczcionkaakapitu"/>
    <w:link w:val="Nagwek5"/>
    <w:uiPriority w:val="9"/>
    <w:semiHidden/>
    <w:rsid w:val="00EC7044"/>
    <w:rPr>
      <w:rFonts w:eastAsiaTheme="majorEastAsia" w:cstheme="majorBidi"/>
      <w:color w:val="2F5496" w:themeColor="accent1" w:themeShade="BF"/>
      <w:lang w:val="pl-PL"/>
    </w:rPr>
  </w:style>
  <w:style w:type="character" w:customStyle="1" w:styleId="Nagwek6Znak">
    <w:name w:val="Nagłówek 6 Znak"/>
    <w:basedOn w:val="Domylnaczcionkaakapitu"/>
    <w:link w:val="Nagwek6"/>
    <w:uiPriority w:val="9"/>
    <w:semiHidden/>
    <w:rsid w:val="00EC7044"/>
    <w:rPr>
      <w:rFonts w:eastAsiaTheme="majorEastAsia" w:cstheme="majorBidi"/>
      <w:i/>
      <w:iCs/>
      <w:color w:val="595959" w:themeColor="text1" w:themeTint="A6"/>
      <w:lang w:val="pl-PL"/>
    </w:rPr>
  </w:style>
  <w:style w:type="character" w:customStyle="1" w:styleId="Nagwek7Znak">
    <w:name w:val="Nagłówek 7 Znak"/>
    <w:basedOn w:val="Domylnaczcionkaakapitu"/>
    <w:link w:val="Nagwek7"/>
    <w:uiPriority w:val="9"/>
    <w:semiHidden/>
    <w:rsid w:val="00EC7044"/>
    <w:rPr>
      <w:rFonts w:eastAsiaTheme="majorEastAsia" w:cstheme="majorBidi"/>
      <w:color w:val="595959" w:themeColor="text1" w:themeTint="A6"/>
      <w:lang w:val="pl-PL"/>
    </w:rPr>
  </w:style>
  <w:style w:type="character" w:customStyle="1" w:styleId="Nagwek8Znak">
    <w:name w:val="Nagłówek 8 Znak"/>
    <w:basedOn w:val="Domylnaczcionkaakapitu"/>
    <w:link w:val="Nagwek8"/>
    <w:uiPriority w:val="9"/>
    <w:semiHidden/>
    <w:rsid w:val="00EC7044"/>
    <w:rPr>
      <w:rFonts w:eastAsiaTheme="majorEastAsia" w:cstheme="majorBidi"/>
      <w:i/>
      <w:iCs/>
      <w:color w:val="272727" w:themeColor="text1" w:themeTint="D8"/>
      <w:lang w:val="pl-PL"/>
    </w:rPr>
  </w:style>
  <w:style w:type="character" w:customStyle="1" w:styleId="Nagwek9Znak">
    <w:name w:val="Nagłówek 9 Znak"/>
    <w:basedOn w:val="Domylnaczcionkaakapitu"/>
    <w:link w:val="Nagwek9"/>
    <w:uiPriority w:val="9"/>
    <w:semiHidden/>
    <w:rsid w:val="00EC7044"/>
    <w:rPr>
      <w:rFonts w:eastAsiaTheme="majorEastAsia" w:cstheme="majorBidi"/>
      <w:color w:val="272727" w:themeColor="text1" w:themeTint="D8"/>
      <w:lang w:val="pl-PL"/>
    </w:rPr>
  </w:style>
  <w:style w:type="paragraph" w:styleId="Tytu">
    <w:name w:val="Title"/>
    <w:basedOn w:val="Normalny"/>
    <w:next w:val="Normalny"/>
    <w:link w:val="TytuZnak"/>
    <w:uiPriority w:val="10"/>
    <w:qFormat/>
    <w:rsid w:val="00EC70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C7044"/>
    <w:rPr>
      <w:rFonts w:asciiTheme="majorHAnsi" w:eastAsiaTheme="majorEastAsia" w:hAnsiTheme="majorHAnsi" w:cstheme="majorBidi"/>
      <w:spacing w:val="-10"/>
      <w:kern w:val="28"/>
      <w:sz w:val="56"/>
      <w:szCs w:val="56"/>
      <w:lang w:val="pl-PL"/>
    </w:rPr>
  </w:style>
  <w:style w:type="paragraph" w:styleId="Podtytu">
    <w:name w:val="Subtitle"/>
    <w:basedOn w:val="Normalny"/>
    <w:next w:val="Normalny"/>
    <w:link w:val="PodtytuZnak"/>
    <w:uiPriority w:val="11"/>
    <w:qFormat/>
    <w:rsid w:val="00EC7044"/>
    <w:pPr>
      <w:numPr>
        <w:ilvl w:val="1"/>
      </w:numPr>
      <w:ind w:left="15" w:hanging="1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C7044"/>
    <w:rPr>
      <w:rFonts w:eastAsiaTheme="majorEastAsia" w:cstheme="majorBidi"/>
      <w:color w:val="595959" w:themeColor="text1" w:themeTint="A6"/>
      <w:spacing w:val="15"/>
      <w:sz w:val="28"/>
      <w:szCs w:val="28"/>
      <w:lang w:val="pl-PL"/>
    </w:rPr>
  </w:style>
  <w:style w:type="paragraph" w:styleId="Cytat">
    <w:name w:val="Quote"/>
    <w:basedOn w:val="Normalny"/>
    <w:next w:val="Normalny"/>
    <w:link w:val="CytatZnak"/>
    <w:uiPriority w:val="29"/>
    <w:qFormat/>
    <w:rsid w:val="00EC7044"/>
    <w:pPr>
      <w:spacing w:before="160"/>
      <w:jc w:val="center"/>
    </w:pPr>
    <w:rPr>
      <w:i/>
      <w:iCs/>
      <w:color w:val="404040" w:themeColor="text1" w:themeTint="BF"/>
    </w:rPr>
  </w:style>
  <w:style w:type="character" w:customStyle="1" w:styleId="CytatZnak">
    <w:name w:val="Cytat Znak"/>
    <w:basedOn w:val="Domylnaczcionkaakapitu"/>
    <w:link w:val="Cytat"/>
    <w:uiPriority w:val="29"/>
    <w:rsid w:val="00EC7044"/>
    <w:rPr>
      <w:i/>
      <w:iCs/>
      <w:color w:val="404040" w:themeColor="text1" w:themeTint="BF"/>
      <w:lang w:val="pl-PL"/>
    </w:rPr>
  </w:style>
  <w:style w:type="paragraph" w:styleId="Akapitzlist">
    <w:name w:val="List Paragraph"/>
    <w:basedOn w:val="Normalny"/>
    <w:uiPriority w:val="34"/>
    <w:qFormat/>
    <w:rsid w:val="00EC7044"/>
    <w:pPr>
      <w:ind w:left="720"/>
      <w:contextualSpacing/>
    </w:pPr>
  </w:style>
  <w:style w:type="character" w:styleId="Wyrnienieintensywne">
    <w:name w:val="Intense Emphasis"/>
    <w:basedOn w:val="Domylnaczcionkaakapitu"/>
    <w:uiPriority w:val="21"/>
    <w:qFormat/>
    <w:rsid w:val="00EC7044"/>
    <w:rPr>
      <w:i/>
      <w:iCs/>
      <w:color w:val="2F5496" w:themeColor="accent1" w:themeShade="BF"/>
    </w:rPr>
  </w:style>
  <w:style w:type="paragraph" w:styleId="Cytatintensywny">
    <w:name w:val="Intense Quote"/>
    <w:basedOn w:val="Normalny"/>
    <w:next w:val="Normalny"/>
    <w:link w:val="CytatintensywnyZnak"/>
    <w:uiPriority w:val="30"/>
    <w:qFormat/>
    <w:rsid w:val="00EC704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C7044"/>
    <w:rPr>
      <w:i/>
      <w:iCs/>
      <w:color w:val="2F5496" w:themeColor="accent1" w:themeShade="BF"/>
      <w:lang w:val="pl-PL"/>
    </w:rPr>
  </w:style>
  <w:style w:type="character" w:styleId="Odwoanieintensywne">
    <w:name w:val="Intense Reference"/>
    <w:basedOn w:val="Domylnaczcionkaakapitu"/>
    <w:uiPriority w:val="32"/>
    <w:qFormat/>
    <w:rsid w:val="00EC7044"/>
    <w:rPr>
      <w:b/>
      <w:bCs/>
      <w:smallCaps/>
      <w:color w:val="2F5496" w:themeColor="accent1" w:themeShade="BF"/>
      <w:spacing w:val="5"/>
    </w:rPr>
  </w:style>
  <w:style w:type="table" w:customStyle="1" w:styleId="TableGrid">
    <w:name w:val="TableGrid"/>
    <w:rsid w:val="00EC7044"/>
    <w:pPr>
      <w:spacing w:after="0" w:line="240" w:lineRule="auto"/>
    </w:pPr>
    <w:rPr>
      <w:rFonts w:eastAsiaTheme="minorEastAsia"/>
    </w:r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EC7044"/>
    <w:rPr>
      <w:sz w:val="16"/>
      <w:szCs w:val="16"/>
    </w:rPr>
  </w:style>
  <w:style w:type="paragraph" w:styleId="Tekstkomentarza">
    <w:name w:val="annotation text"/>
    <w:basedOn w:val="Normalny"/>
    <w:link w:val="TekstkomentarzaZnak"/>
    <w:uiPriority w:val="99"/>
    <w:unhideWhenUsed/>
    <w:rsid w:val="00EC7044"/>
    <w:pPr>
      <w:spacing w:line="240" w:lineRule="auto"/>
    </w:pPr>
    <w:rPr>
      <w:szCs w:val="20"/>
    </w:rPr>
  </w:style>
  <w:style w:type="character" w:customStyle="1" w:styleId="TekstkomentarzaZnak">
    <w:name w:val="Tekst komentarza Znak"/>
    <w:basedOn w:val="Domylnaczcionkaakapitu"/>
    <w:link w:val="Tekstkomentarza"/>
    <w:uiPriority w:val="99"/>
    <w:rsid w:val="00EC7044"/>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EC7044"/>
    <w:rPr>
      <w:b/>
      <w:bCs/>
    </w:rPr>
  </w:style>
  <w:style w:type="character" w:customStyle="1" w:styleId="TematkomentarzaZnak">
    <w:name w:val="Temat komentarza Znak"/>
    <w:basedOn w:val="TekstkomentarzaZnak"/>
    <w:link w:val="Tematkomentarza"/>
    <w:uiPriority w:val="99"/>
    <w:semiHidden/>
    <w:rsid w:val="00EC7044"/>
    <w:rPr>
      <w:rFonts w:ascii="Calibri" w:eastAsia="Calibri" w:hAnsi="Calibri" w:cs="Calibri"/>
      <w:b/>
      <w:bCs/>
      <w:color w:val="000000"/>
      <w:sz w:val="20"/>
      <w:szCs w:val="20"/>
    </w:rPr>
  </w:style>
  <w:style w:type="paragraph" w:styleId="Tekstprzypisukocowego">
    <w:name w:val="endnote text"/>
    <w:basedOn w:val="Normalny"/>
    <w:link w:val="TekstprzypisukocowegoZnak"/>
    <w:uiPriority w:val="99"/>
    <w:semiHidden/>
    <w:unhideWhenUsed/>
    <w:rsid w:val="00775CF0"/>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75CF0"/>
    <w:rPr>
      <w:rFonts w:ascii="Calibri" w:eastAsia="Calibri" w:hAnsi="Calibri" w:cs="Calibri"/>
      <w:color w:val="000000"/>
      <w:sz w:val="20"/>
      <w:szCs w:val="20"/>
    </w:rPr>
  </w:style>
  <w:style w:type="character" w:styleId="Odwoanieprzypisukocowego">
    <w:name w:val="endnote reference"/>
    <w:basedOn w:val="Domylnaczcionkaakapitu"/>
    <w:uiPriority w:val="99"/>
    <w:semiHidden/>
    <w:unhideWhenUsed/>
    <w:rsid w:val="00775CF0"/>
    <w:rPr>
      <w:vertAlign w:val="superscript"/>
    </w:rPr>
  </w:style>
  <w:style w:type="character" w:styleId="Tekstzastpczy">
    <w:name w:val="Placeholder Text"/>
    <w:basedOn w:val="Domylnaczcionkaakapitu"/>
    <w:uiPriority w:val="99"/>
    <w:semiHidden/>
    <w:rsid w:val="00940F99"/>
    <w:rPr>
      <w:color w:val="666666"/>
    </w:rPr>
  </w:style>
  <w:style w:type="table" w:styleId="Tabela-Siatka">
    <w:name w:val="Table Grid"/>
    <w:basedOn w:val="Standardowy"/>
    <w:uiPriority w:val="39"/>
    <w:rsid w:val="005449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dc8979b-fc05-4bd0-abf0-eb1f2d42be86">
      <Terms xmlns="http://schemas.microsoft.com/office/infopath/2007/PartnerControls"/>
    </lcf76f155ced4ddcb4097134ff3c332f>
    <TaxCatchAll xmlns="0f246323-c0f4-4868-b977-35e4cd49234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2241015B499D745862BC1C272FD1825" ma:contentTypeVersion="18" ma:contentTypeDescription="Create a new document." ma:contentTypeScope="" ma:versionID="2a61e0779c2021baf351ae6c137342b3">
  <xsd:schema xmlns:xsd="http://www.w3.org/2001/XMLSchema" xmlns:xs="http://www.w3.org/2001/XMLSchema" xmlns:p="http://schemas.microsoft.com/office/2006/metadata/properties" xmlns:ns2="4dc8979b-fc05-4bd0-abf0-eb1f2d42be86" xmlns:ns3="0f246323-c0f4-4868-b977-35e4cd492349" targetNamespace="http://schemas.microsoft.com/office/2006/metadata/properties" ma:root="true" ma:fieldsID="77ad84d6529c9f5073058dd2ddda8bf3" ns2:_="" ns3:_="">
    <xsd:import namespace="4dc8979b-fc05-4bd0-abf0-eb1f2d42be86"/>
    <xsd:import namespace="0f246323-c0f4-4868-b977-35e4cd4923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c8979b-fc05-4bd0-abf0-eb1f2d42be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eaff71e-515b-4c9e-9abb-4183282c0b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246323-c0f4-4868-b977-35e4cd49234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ebc3d98-864c-4b1b-b556-c39c4d6728a8}" ma:internalName="TaxCatchAll" ma:showField="CatchAllData" ma:web="0f246323-c0f4-4868-b977-35e4cd4923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4498FF-6A8E-42E2-9F58-A600350FF2C9}">
  <ds:schemaRefs>
    <ds:schemaRef ds:uri="http://schemas.microsoft.com/sharepoint/v3/contenttype/forms"/>
  </ds:schemaRefs>
</ds:datastoreItem>
</file>

<file path=customXml/itemProps2.xml><?xml version="1.0" encoding="utf-8"?>
<ds:datastoreItem xmlns:ds="http://schemas.openxmlformats.org/officeDocument/2006/customXml" ds:itemID="{A5485D4B-06BB-4BEE-A0F7-14C99059E5AB}">
  <ds:schemaRefs>
    <ds:schemaRef ds:uri="http://schemas.microsoft.com/office/2006/metadata/properties"/>
    <ds:schemaRef ds:uri="http://schemas.microsoft.com/office/infopath/2007/PartnerControls"/>
    <ds:schemaRef ds:uri="4dc8979b-fc05-4bd0-abf0-eb1f2d42be86"/>
    <ds:schemaRef ds:uri="0f246323-c0f4-4868-b977-35e4cd492349"/>
  </ds:schemaRefs>
</ds:datastoreItem>
</file>

<file path=customXml/itemProps3.xml><?xml version="1.0" encoding="utf-8"?>
<ds:datastoreItem xmlns:ds="http://schemas.openxmlformats.org/officeDocument/2006/customXml" ds:itemID="{689D9728-D690-451A-B55E-F6F3A4AECA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c8979b-fc05-4bd0-abf0-eb1f2d42be86"/>
    <ds:schemaRef ds:uri="0f246323-c0f4-4868-b977-35e4cd4923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1249</TotalTime>
  <Pages>12</Pages>
  <Words>5266</Words>
  <Characters>31601</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Marzena Wistuba</cp:lastModifiedBy>
  <cp:revision>176</cp:revision>
  <dcterms:created xsi:type="dcterms:W3CDTF">2025-07-03T20:37:00Z</dcterms:created>
  <dcterms:modified xsi:type="dcterms:W3CDTF">2025-07-09T12:10:00Z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0x010100D2241015B499D745862BC1C272FD1825</vt:lpwstr>
  </property>
  <property fmtid="{D5CDD505-2E9C-101B-9397-08002B2CF9AE}" pid="3" name="MediaServiceImageTags">
    <vt:lpwstr/>
  </property>
</Properties>
</file>